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971C" w14:textId="77777777" w:rsidR="00F57738" w:rsidRDefault="00F57738" w:rsidP="00F57738">
      <w:pPr>
        <w:jc w:val="center"/>
        <w:rPr>
          <w:sz w:val="24"/>
          <w:szCs w:val="24"/>
        </w:rPr>
      </w:pPr>
      <w:r>
        <w:rPr>
          <w:sz w:val="24"/>
          <w:szCs w:val="24"/>
        </w:rPr>
        <w:t>IN THE CIRCUIT COURT OF THE TWENTY-SECOND JUDICIAL CIRCUIT</w:t>
      </w:r>
    </w:p>
    <w:p w14:paraId="2CF80C67" w14:textId="77777777" w:rsidR="00F57738" w:rsidRDefault="00F57738" w:rsidP="00F57738">
      <w:pPr>
        <w:jc w:val="center"/>
        <w:rPr>
          <w:sz w:val="24"/>
          <w:szCs w:val="24"/>
        </w:rPr>
      </w:pPr>
      <w:proofErr w:type="spellStart"/>
      <w:r>
        <w:rPr>
          <w:sz w:val="24"/>
          <w:szCs w:val="24"/>
        </w:rPr>
        <w:t>McHENRY</w:t>
      </w:r>
      <w:proofErr w:type="spellEnd"/>
      <w:r>
        <w:rPr>
          <w:sz w:val="24"/>
          <w:szCs w:val="24"/>
        </w:rPr>
        <w:t xml:space="preserve"> COUNTY, ILLINOIS</w:t>
      </w:r>
    </w:p>
    <w:p w14:paraId="43008F3A" w14:textId="77777777" w:rsidR="00F57738" w:rsidRDefault="00F57738" w:rsidP="00F57738">
      <w:pPr>
        <w:jc w:val="center"/>
        <w:rPr>
          <w:sz w:val="24"/>
          <w:szCs w:val="24"/>
        </w:rPr>
      </w:pPr>
    </w:p>
    <w:p w14:paraId="07838CAD" w14:textId="77777777" w:rsidR="00F57738" w:rsidRDefault="00F57738" w:rsidP="00F57738">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5CB86BD6"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A0DEA47" w14:textId="77777777" w:rsidR="00F57738" w:rsidRDefault="00F57738" w:rsidP="00F57738">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72E17118"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DBC949D" w14:textId="77777777" w:rsidR="00F57738" w:rsidRDefault="00F57738" w:rsidP="00F57738">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569E1E48"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AFC826E" w14:textId="77777777" w:rsidR="00F57738" w:rsidRDefault="00F57738" w:rsidP="00F57738">
      <w:pPr>
        <w:rPr>
          <w:sz w:val="24"/>
          <w:szCs w:val="24"/>
        </w:rPr>
      </w:pPr>
      <w:r>
        <w:rPr>
          <w:sz w:val="24"/>
          <w:szCs w:val="24"/>
        </w:rPr>
        <w:t>THE LAW OFFICE OF THOMAS J.</w:t>
      </w:r>
      <w:r>
        <w:rPr>
          <w:sz w:val="24"/>
          <w:szCs w:val="24"/>
        </w:rPr>
        <w:tab/>
        <w:t>)</w:t>
      </w:r>
    </w:p>
    <w:p w14:paraId="14247A60" w14:textId="77777777" w:rsidR="00F57738" w:rsidRDefault="00F57738" w:rsidP="00F57738">
      <w:pPr>
        <w:rPr>
          <w:sz w:val="24"/>
          <w:szCs w:val="24"/>
        </w:rPr>
      </w:pPr>
      <w:r>
        <w:rPr>
          <w:sz w:val="24"/>
          <w:szCs w:val="24"/>
        </w:rPr>
        <w:t>POPOVICH, P.C. and HANS MAST,</w:t>
      </w:r>
      <w:r>
        <w:rPr>
          <w:sz w:val="24"/>
          <w:szCs w:val="24"/>
        </w:rPr>
        <w:tab/>
        <w:t>)</w:t>
      </w:r>
    </w:p>
    <w:p w14:paraId="56776221" w14:textId="77777777" w:rsidR="00F57738" w:rsidRDefault="00F57738" w:rsidP="00F5773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CFC811A" w14:textId="77777777" w:rsidR="00F57738" w:rsidRDefault="00F57738" w:rsidP="00F57738">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78789486" w14:textId="77777777" w:rsidR="00F57738" w:rsidRDefault="00F57738" w:rsidP="00F57738">
      <w:pPr>
        <w:rPr>
          <w:sz w:val="24"/>
          <w:szCs w:val="24"/>
        </w:rPr>
      </w:pPr>
    </w:p>
    <w:p w14:paraId="44E6E28C" w14:textId="77777777" w:rsidR="00F57738" w:rsidRPr="00F57738" w:rsidRDefault="00F57738" w:rsidP="00F57738">
      <w:pPr>
        <w:jc w:val="center"/>
        <w:rPr>
          <w:b/>
          <w:sz w:val="24"/>
          <w:szCs w:val="24"/>
          <w:u w:val="single"/>
        </w:rPr>
      </w:pPr>
      <w:r w:rsidRPr="00F57738">
        <w:rPr>
          <w:b/>
          <w:sz w:val="24"/>
          <w:szCs w:val="24"/>
          <w:u w:val="single"/>
        </w:rPr>
        <w:t>PAUL DULBERG’S ANSWERS TO DEFENDANTS’ AFFIRMATIIVE DEFENSES</w:t>
      </w:r>
    </w:p>
    <w:p w14:paraId="688DF717" w14:textId="77777777" w:rsidR="00F57738" w:rsidRDefault="00F57738" w:rsidP="00F57738">
      <w:pPr>
        <w:rPr>
          <w:sz w:val="24"/>
          <w:szCs w:val="24"/>
        </w:rPr>
      </w:pPr>
    </w:p>
    <w:p w14:paraId="294D0C37" w14:textId="77777777" w:rsidR="00F57738" w:rsidRDefault="00F57738" w:rsidP="00F57738">
      <w:pPr>
        <w:spacing w:before="90" w:line="480" w:lineRule="auto"/>
        <w:ind w:left="100" w:firstLine="719"/>
        <w:jc w:val="both"/>
        <w:rPr>
          <w:sz w:val="24"/>
          <w:szCs w:val="24"/>
          <w:lang w:bidi="en-US"/>
        </w:rPr>
      </w:pPr>
      <w:r w:rsidRPr="00F57738">
        <w:rPr>
          <w:sz w:val="24"/>
          <w:szCs w:val="24"/>
          <w:lang w:bidi="en-US"/>
        </w:rPr>
        <w:t xml:space="preserve">Paul </w:t>
      </w:r>
      <w:proofErr w:type="spellStart"/>
      <w:r w:rsidRPr="00F57738">
        <w:rPr>
          <w:sz w:val="24"/>
          <w:szCs w:val="24"/>
          <w:lang w:bidi="en-US"/>
        </w:rPr>
        <w:t>Dulberg</w:t>
      </w:r>
      <w:proofErr w:type="spellEnd"/>
      <w:r w:rsidRPr="00F57738">
        <w:rPr>
          <w:sz w:val="24"/>
          <w:szCs w:val="24"/>
          <w:lang w:bidi="en-US"/>
        </w:rPr>
        <w:t xml:space="preserve">, by and through his attorneys, The Clinton Law Firm, LLC, </w:t>
      </w:r>
      <w:r>
        <w:rPr>
          <w:sz w:val="24"/>
          <w:szCs w:val="24"/>
          <w:lang w:bidi="en-US"/>
        </w:rPr>
        <w:t xml:space="preserve">answers Paul </w:t>
      </w:r>
      <w:proofErr w:type="spellStart"/>
      <w:r>
        <w:rPr>
          <w:sz w:val="24"/>
          <w:szCs w:val="24"/>
          <w:lang w:bidi="en-US"/>
        </w:rPr>
        <w:t>Dulberg’s</w:t>
      </w:r>
      <w:proofErr w:type="spellEnd"/>
      <w:r>
        <w:rPr>
          <w:sz w:val="24"/>
          <w:szCs w:val="24"/>
          <w:lang w:bidi="en-US"/>
        </w:rPr>
        <w:t xml:space="preserve"> Affirmative Defenses as follows:  </w:t>
      </w:r>
    </w:p>
    <w:p w14:paraId="0BDA722D" w14:textId="77777777" w:rsidR="00F57738" w:rsidRDefault="00F57738" w:rsidP="00F57738">
      <w:pPr>
        <w:jc w:val="center"/>
        <w:rPr>
          <w:b/>
          <w:sz w:val="24"/>
          <w:szCs w:val="24"/>
          <w:lang w:bidi="en-US"/>
        </w:rPr>
      </w:pPr>
      <w:r>
        <w:rPr>
          <w:b/>
          <w:sz w:val="24"/>
          <w:szCs w:val="24"/>
          <w:lang w:bidi="en-US"/>
        </w:rPr>
        <w:t>AFFIRMATIVE DEFENSES</w:t>
      </w:r>
    </w:p>
    <w:p w14:paraId="565AD3CE" w14:textId="77777777" w:rsidR="00F57738" w:rsidRDefault="00F57738" w:rsidP="00F57738">
      <w:pPr>
        <w:jc w:val="center"/>
        <w:rPr>
          <w:sz w:val="24"/>
          <w:szCs w:val="24"/>
          <w:lang w:bidi="en-US"/>
        </w:rPr>
      </w:pPr>
      <w:r>
        <w:rPr>
          <w:b/>
          <w:sz w:val="24"/>
          <w:szCs w:val="24"/>
          <w:u w:val="single"/>
          <w:lang w:bidi="en-US"/>
        </w:rPr>
        <w:t>FIRST AFFIRMATIVE DEFENSE:  CONTRIBUTION NEGLIGENCE</w:t>
      </w:r>
    </w:p>
    <w:p w14:paraId="757C6D29" w14:textId="77777777" w:rsidR="00F57738" w:rsidRDefault="00F57738" w:rsidP="00F57738">
      <w:pPr>
        <w:jc w:val="center"/>
        <w:rPr>
          <w:sz w:val="24"/>
          <w:szCs w:val="24"/>
          <w:lang w:bidi="en-US"/>
        </w:rPr>
      </w:pPr>
    </w:p>
    <w:p w14:paraId="4174AA3E" w14:textId="77777777" w:rsidR="001A6AA7" w:rsidRPr="00F57738" w:rsidRDefault="002E0E54" w:rsidP="00F57738">
      <w:pPr>
        <w:pStyle w:val="ListParagraph"/>
        <w:numPr>
          <w:ilvl w:val="0"/>
          <w:numId w:val="3"/>
        </w:numPr>
        <w:spacing w:before="0"/>
        <w:ind w:left="1440" w:right="720" w:hanging="720"/>
        <w:jc w:val="both"/>
        <w:rPr>
          <w:color w:val="282828"/>
          <w:sz w:val="24"/>
          <w:szCs w:val="24"/>
        </w:rPr>
      </w:pPr>
      <w:r w:rsidRPr="00F57738">
        <w:rPr>
          <w:color w:val="282828"/>
          <w:w w:val="105"/>
          <w:sz w:val="24"/>
          <w:szCs w:val="24"/>
        </w:rPr>
        <w:t>Plaintiff filed a one count Complaint, sounding in negligence, alleging that Defendants failed to properly represent him in the prosecution of a personal injury case,</w:t>
      </w:r>
      <w:r w:rsidRPr="00F57738">
        <w:rPr>
          <w:color w:val="282828"/>
          <w:spacing w:val="-43"/>
          <w:w w:val="105"/>
          <w:sz w:val="24"/>
          <w:szCs w:val="24"/>
        </w:rPr>
        <w:t xml:space="preserve"> </w:t>
      </w:r>
      <w:r w:rsidRPr="00F57738">
        <w:rPr>
          <w:color w:val="282828"/>
          <w:w w:val="105"/>
          <w:sz w:val="24"/>
          <w:szCs w:val="24"/>
        </w:rPr>
        <w:t>as more fully stated in the Second Amended Complaint, which is incorporated</w:t>
      </w:r>
      <w:r w:rsidRPr="00F57738">
        <w:rPr>
          <w:color w:val="282828"/>
          <w:spacing w:val="-24"/>
          <w:w w:val="105"/>
          <w:sz w:val="24"/>
          <w:szCs w:val="24"/>
        </w:rPr>
        <w:t xml:space="preserve"> </w:t>
      </w:r>
      <w:r w:rsidRPr="00F57738">
        <w:rPr>
          <w:color w:val="282828"/>
          <w:w w:val="105"/>
          <w:sz w:val="24"/>
          <w:szCs w:val="24"/>
        </w:rPr>
        <w:t>herein.</w:t>
      </w:r>
    </w:p>
    <w:p w14:paraId="33B3D92D" w14:textId="77777777" w:rsidR="00F57738" w:rsidRPr="00F57738" w:rsidRDefault="00F57738" w:rsidP="00F57738">
      <w:pPr>
        <w:tabs>
          <w:tab w:val="left" w:pos="1569"/>
          <w:tab w:val="left" w:pos="1570"/>
        </w:tabs>
        <w:ind w:left="1440" w:right="720" w:hanging="720"/>
        <w:jc w:val="both"/>
        <w:rPr>
          <w:color w:val="282828"/>
          <w:sz w:val="24"/>
          <w:szCs w:val="24"/>
        </w:rPr>
      </w:pPr>
    </w:p>
    <w:p w14:paraId="159F6639" w14:textId="77777777" w:rsidR="00F57738" w:rsidRDefault="00F57738" w:rsidP="00D35A5E">
      <w:pPr>
        <w:tabs>
          <w:tab w:val="left" w:pos="1569"/>
          <w:tab w:val="left" w:pos="1570"/>
        </w:tabs>
        <w:spacing w:line="480" w:lineRule="auto"/>
        <w:ind w:firstLine="720"/>
        <w:jc w:val="both"/>
        <w:rPr>
          <w:color w:val="282828"/>
          <w:sz w:val="24"/>
          <w:szCs w:val="24"/>
        </w:rPr>
      </w:pPr>
      <w:r w:rsidRPr="00F57738">
        <w:rPr>
          <w:b/>
          <w:color w:val="282828"/>
          <w:sz w:val="24"/>
          <w:szCs w:val="24"/>
        </w:rPr>
        <w:t>ANSWER:</w:t>
      </w:r>
      <w:r>
        <w:rPr>
          <w:color w:val="282828"/>
          <w:sz w:val="24"/>
          <w:szCs w:val="24"/>
        </w:rPr>
        <w:tab/>
      </w:r>
      <w:r w:rsidR="00D35A5E">
        <w:rPr>
          <w:color w:val="282828"/>
          <w:sz w:val="24"/>
          <w:szCs w:val="24"/>
        </w:rPr>
        <w:t>Plaintiff admits the allegations of this Paragraph #1.</w:t>
      </w:r>
    </w:p>
    <w:p w14:paraId="1F214824" w14:textId="77777777" w:rsidR="001A6AA7" w:rsidRPr="00F57738" w:rsidRDefault="002E0E54" w:rsidP="00F57738">
      <w:pPr>
        <w:pStyle w:val="ListParagraph"/>
        <w:numPr>
          <w:ilvl w:val="0"/>
          <w:numId w:val="3"/>
        </w:numPr>
        <w:tabs>
          <w:tab w:val="left" w:pos="1569"/>
          <w:tab w:val="left" w:pos="1570"/>
        </w:tabs>
        <w:spacing w:before="0"/>
        <w:ind w:left="1440" w:right="720" w:hanging="720"/>
        <w:jc w:val="both"/>
        <w:rPr>
          <w:color w:val="282828"/>
          <w:sz w:val="24"/>
          <w:szCs w:val="24"/>
        </w:rPr>
      </w:pPr>
      <w:r w:rsidRPr="00F57738">
        <w:rPr>
          <w:color w:val="282828"/>
          <w:w w:val="105"/>
          <w:sz w:val="24"/>
          <w:szCs w:val="24"/>
        </w:rPr>
        <w:t xml:space="preserve">Plaintiffs damages, if </w:t>
      </w:r>
      <w:r w:rsidRPr="00F57738">
        <w:rPr>
          <w:color w:val="282828"/>
          <w:spacing w:val="-3"/>
          <w:w w:val="105"/>
          <w:sz w:val="24"/>
          <w:szCs w:val="24"/>
        </w:rPr>
        <w:t>any</w:t>
      </w:r>
      <w:r w:rsidRPr="00F57738">
        <w:rPr>
          <w:color w:val="484848"/>
          <w:spacing w:val="-3"/>
          <w:w w:val="105"/>
          <w:sz w:val="24"/>
          <w:szCs w:val="24"/>
        </w:rPr>
        <w:t xml:space="preserve">, </w:t>
      </w:r>
      <w:r w:rsidRPr="00F57738">
        <w:rPr>
          <w:color w:val="282828"/>
          <w:w w:val="105"/>
          <w:sz w:val="24"/>
          <w:szCs w:val="24"/>
        </w:rPr>
        <w:t>were due to Plaintiffs own fault. In the event Defendants are held liable, any damages awarded to Plaintiff must be reduced by Plaintiffs proximate share of liability. The Plaintiff was negligent and caused his injuries in the following ways:</w:t>
      </w:r>
    </w:p>
    <w:p w14:paraId="5AD93FBA"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Failed to seek outside counsel if he was reluctant to settle the</w:t>
      </w:r>
      <w:r w:rsidRPr="00F57738">
        <w:rPr>
          <w:color w:val="282828"/>
          <w:spacing w:val="-46"/>
          <w:w w:val="105"/>
          <w:sz w:val="24"/>
          <w:szCs w:val="24"/>
        </w:rPr>
        <w:t xml:space="preserve"> </w:t>
      </w:r>
      <w:r w:rsidRPr="00F57738">
        <w:rPr>
          <w:color w:val="282828"/>
          <w:w w:val="105"/>
          <w:sz w:val="24"/>
          <w:szCs w:val="24"/>
        </w:rPr>
        <w:t>underlying case with the</w:t>
      </w:r>
      <w:r w:rsidRPr="00F57738">
        <w:rPr>
          <w:color w:val="282828"/>
          <w:spacing w:val="-25"/>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p>
    <w:p w14:paraId="5B6EBAAE"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Provided Mast</w:t>
      </w:r>
      <w:r w:rsidRPr="00F57738">
        <w:rPr>
          <w:color w:val="282828"/>
          <w:spacing w:val="-13"/>
          <w:w w:val="105"/>
          <w:sz w:val="24"/>
          <w:szCs w:val="24"/>
        </w:rPr>
        <w:t xml:space="preserve"> </w:t>
      </w:r>
      <w:r w:rsidRPr="00F57738">
        <w:rPr>
          <w:color w:val="282828"/>
          <w:w w:val="105"/>
          <w:sz w:val="24"/>
          <w:szCs w:val="24"/>
        </w:rPr>
        <w:t>and</w:t>
      </w:r>
      <w:r w:rsidRPr="00F57738">
        <w:rPr>
          <w:color w:val="282828"/>
          <w:spacing w:val="-12"/>
          <w:w w:val="105"/>
          <w:sz w:val="24"/>
          <w:szCs w:val="24"/>
        </w:rPr>
        <w:t xml:space="preserve"> </w:t>
      </w:r>
      <w:r w:rsidRPr="00F57738">
        <w:rPr>
          <w:color w:val="282828"/>
          <w:w w:val="105"/>
          <w:sz w:val="24"/>
          <w:szCs w:val="24"/>
        </w:rPr>
        <w:t>Popovich</w:t>
      </w:r>
      <w:r w:rsidRPr="00F57738">
        <w:rPr>
          <w:color w:val="282828"/>
          <w:spacing w:val="-1"/>
          <w:w w:val="105"/>
          <w:sz w:val="24"/>
          <w:szCs w:val="24"/>
        </w:rPr>
        <w:t xml:space="preserve"> </w:t>
      </w:r>
      <w:r w:rsidRPr="00F57738">
        <w:rPr>
          <w:color w:val="282828"/>
          <w:w w:val="105"/>
          <w:sz w:val="24"/>
          <w:szCs w:val="24"/>
        </w:rPr>
        <w:t>with</w:t>
      </w:r>
      <w:r w:rsidRPr="00F57738">
        <w:rPr>
          <w:color w:val="282828"/>
          <w:spacing w:val="-15"/>
          <w:w w:val="105"/>
          <w:sz w:val="24"/>
          <w:szCs w:val="24"/>
        </w:rPr>
        <w:t xml:space="preserve"> </w:t>
      </w:r>
      <w:r w:rsidRPr="00F57738">
        <w:rPr>
          <w:color w:val="282828"/>
          <w:w w:val="105"/>
          <w:sz w:val="24"/>
          <w:szCs w:val="24"/>
        </w:rPr>
        <w:t>authority</w:t>
      </w:r>
      <w:r w:rsidRPr="00F57738">
        <w:rPr>
          <w:color w:val="282828"/>
          <w:spacing w:val="-7"/>
          <w:w w:val="105"/>
          <w:sz w:val="24"/>
          <w:szCs w:val="24"/>
        </w:rPr>
        <w:t xml:space="preserve"> </w:t>
      </w:r>
      <w:r w:rsidRPr="00F57738">
        <w:rPr>
          <w:color w:val="282828"/>
          <w:w w:val="105"/>
          <w:sz w:val="24"/>
          <w:szCs w:val="24"/>
        </w:rPr>
        <w:t>to</w:t>
      </w:r>
      <w:r w:rsidRPr="00F57738">
        <w:rPr>
          <w:color w:val="282828"/>
          <w:spacing w:val="2"/>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 xml:space="preserve">demand against the </w:t>
      </w:r>
      <w:proofErr w:type="spellStart"/>
      <w:r w:rsidRPr="00F57738">
        <w:rPr>
          <w:color w:val="282828"/>
          <w:w w:val="105"/>
          <w:sz w:val="24"/>
          <w:szCs w:val="24"/>
        </w:rPr>
        <w:t>McGuires</w:t>
      </w:r>
      <w:proofErr w:type="spellEnd"/>
      <w:r w:rsidRPr="00F57738">
        <w:rPr>
          <w:color w:val="282828"/>
          <w:w w:val="105"/>
          <w:sz w:val="24"/>
          <w:szCs w:val="24"/>
        </w:rPr>
        <w:t xml:space="preserve"> for less than</w:t>
      </w:r>
      <w:r w:rsidRPr="00F57738">
        <w:rPr>
          <w:color w:val="282828"/>
          <w:spacing w:val="-32"/>
          <w:w w:val="105"/>
          <w:sz w:val="24"/>
          <w:szCs w:val="24"/>
        </w:rPr>
        <w:t xml:space="preserve"> </w:t>
      </w:r>
      <w:r w:rsidRPr="00F57738">
        <w:rPr>
          <w:color w:val="282828"/>
          <w:w w:val="105"/>
          <w:sz w:val="24"/>
          <w:szCs w:val="24"/>
        </w:rPr>
        <w:t>$100,000.</w:t>
      </w:r>
    </w:p>
    <w:p w14:paraId="41FC8592" w14:textId="77777777" w:rsidR="001A6AA7" w:rsidRPr="00F57738" w:rsidRDefault="002E0E54" w:rsidP="00E1749F">
      <w:pPr>
        <w:pStyle w:val="ListParagraph"/>
        <w:numPr>
          <w:ilvl w:val="1"/>
          <w:numId w:val="3"/>
        </w:numPr>
        <w:tabs>
          <w:tab w:val="left" w:pos="2290"/>
          <w:tab w:val="left" w:pos="2291"/>
        </w:tabs>
        <w:spacing w:before="0"/>
        <w:ind w:left="2160" w:right="720" w:hanging="720"/>
        <w:jc w:val="both"/>
        <w:rPr>
          <w:sz w:val="24"/>
          <w:szCs w:val="24"/>
        </w:rPr>
      </w:pPr>
      <w:r w:rsidRPr="00F57738">
        <w:rPr>
          <w:color w:val="282828"/>
          <w:w w:val="105"/>
          <w:sz w:val="24"/>
          <w:szCs w:val="24"/>
        </w:rPr>
        <w:t>Received</w:t>
      </w:r>
      <w:r w:rsidRPr="00F57738">
        <w:rPr>
          <w:color w:val="282828"/>
          <w:spacing w:val="-9"/>
          <w:w w:val="105"/>
          <w:sz w:val="24"/>
          <w:szCs w:val="24"/>
        </w:rPr>
        <w:t xml:space="preserve"> </w:t>
      </w:r>
      <w:r w:rsidRPr="00F57738">
        <w:rPr>
          <w:color w:val="282828"/>
          <w:w w:val="105"/>
          <w:sz w:val="24"/>
          <w:szCs w:val="24"/>
        </w:rPr>
        <w:t>a</w:t>
      </w:r>
      <w:r w:rsidRPr="00F57738">
        <w:rPr>
          <w:color w:val="282828"/>
          <w:spacing w:val="6"/>
          <w:w w:val="105"/>
          <w:sz w:val="24"/>
          <w:szCs w:val="24"/>
        </w:rPr>
        <w:t xml:space="preserve"> </w:t>
      </w:r>
      <w:r w:rsidRPr="00F57738">
        <w:rPr>
          <w:color w:val="282828"/>
          <w:w w:val="105"/>
          <w:sz w:val="24"/>
          <w:szCs w:val="24"/>
        </w:rPr>
        <w:t>written</w:t>
      </w:r>
      <w:r w:rsidRPr="00F57738">
        <w:rPr>
          <w:color w:val="282828"/>
          <w:spacing w:val="-18"/>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2"/>
          <w:w w:val="105"/>
          <w:sz w:val="24"/>
          <w:szCs w:val="24"/>
        </w:rPr>
        <w:t xml:space="preserve"> </w:t>
      </w:r>
      <w:r w:rsidRPr="00F57738">
        <w:rPr>
          <w:color w:val="282828"/>
          <w:w w:val="105"/>
          <w:sz w:val="24"/>
          <w:szCs w:val="24"/>
        </w:rPr>
        <w:t>from</w:t>
      </w:r>
      <w:r w:rsidRPr="00F57738">
        <w:rPr>
          <w:color w:val="282828"/>
          <w:spacing w:val="-11"/>
          <w:w w:val="105"/>
          <w:sz w:val="24"/>
          <w:szCs w:val="24"/>
        </w:rPr>
        <w:t xml:space="preserve"> </w:t>
      </w:r>
      <w:r w:rsidRPr="00F57738">
        <w:rPr>
          <w:color w:val="282828"/>
          <w:w w:val="105"/>
          <w:sz w:val="24"/>
          <w:szCs w:val="24"/>
        </w:rPr>
        <w:t>the</w:t>
      </w:r>
      <w:r w:rsidRPr="00F57738">
        <w:rPr>
          <w:color w:val="282828"/>
          <w:spacing w:val="-19"/>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 xml:space="preserve">, forwarded by U.S. Mail from Mast, examined </w:t>
      </w:r>
      <w:r w:rsidRPr="00F57738">
        <w:rPr>
          <w:color w:val="111111"/>
          <w:w w:val="105"/>
          <w:sz w:val="24"/>
          <w:szCs w:val="24"/>
        </w:rPr>
        <w:t xml:space="preserve">it, </w:t>
      </w:r>
      <w:r w:rsidRPr="00F57738">
        <w:rPr>
          <w:color w:val="282828"/>
          <w:w w:val="105"/>
          <w:sz w:val="24"/>
          <w:szCs w:val="24"/>
        </w:rPr>
        <w:t>deliberated upon it</w:t>
      </w:r>
      <w:r w:rsidRPr="00F57738">
        <w:rPr>
          <w:color w:val="484848"/>
          <w:w w:val="105"/>
          <w:sz w:val="24"/>
          <w:szCs w:val="24"/>
        </w:rPr>
        <w:t xml:space="preserve">, </w:t>
      </w:r>
      <w:r w:rsidRPr="00F57738">
        <w:rPr>
          <w:color w:val="282828"/>
          <w:w w:val="105"/>
          <w:sz w:val="24"/>
          <w:szCs w:val="24"/>
        </w:rPr>
        <w:t>accepted it</w:t>
      </w:r>
      <w:r w:rsidRPr="00F57738">
        <w:rPr>
          <w:color w:val="484848"/>
          <w:w w:val="105"/>
          <w:sz w:val="24"/>
          <w:szCs w:val="24"/>
        </w:rPr>
        <w:t>,</w:t>
      </w:r>
      <w:r w:rsidRPr="00F57738">
        <w:rPr>
          <w:color w:val="282828"/>
          <w:w w:val="105"/>
          <w:sz w:val="24"/>
          <w:szCs w:val="24"/>
        </w:rPr>
        <w:t xml:space="preserve"> signed it, and mailed it back to</w:t>
      </w:r>
      <w:r w:rsidRPr="00F57738">
        <w:rPr>
          <w:color w:val="282828"/>
          <w:spacing w:val="-17"/>
          <w:w w:val="105"/>
          <w:sz w:val="24"/>
          <w:szCs w:val="24"/>
        </w:rPr>
        <w:t xml:space="preserve"> </w:t>
      </w:r>
      <w:r w:rsidRPr="00F57738">
        <w:rPr>
          <w:color w:val="282828"/>
          <w:w w:val="105"/>
          <w:sz w:val="24"/>
          <w:szCs w:val="24"/>
        </w:rPr>
        <w:t>Mast.</w:t>
      </w:r>
    </w:p>
    <w:p w14:paraId="0F9CFC25" w14:textId="77777777" w:rsidR="002546ED" w:rsidRDefault="002E0E54" w:rsidP="002546ED">
      <w:pPr>
        <w:pStyle w:val="ListParagraph"/>
        <w:numPr>
          <w:ilvl w:val="1"/>
          <w:numId w:val="3"/>
        </w:numPr>
        <w:tabs>
          <w:tab w:val="left" w:pos="2291"/>
        </w:tabs>
        <w:spacing w:before="0"/>
        <w:ind w:left="2160" w:right="720" w:hanging="720"/>
        <w:jc w:val="both"/>
        <w:rPr>
          <w:sz w:val="24"/>
          <w:szCs w:val="24"/>
        </w:rPr>
      </w:pPr>
      <w:r w:rsidRPr="00F57738">
        <w:rPr>
          <w:color w:val="282828"/>
          <w:w w:val="105"/>
          <w:sz w:val="24"/>
          <w:szCs w:val="24"/>
        </w:rPr>
        <w:t>Retained</w:t>
      </w:r>
      <w:r w:rsidRPr="00F57738">
        <w:rPr>
          <w:color w:val="282828"/>
          <w:spacing w:val="-3"/>
          <w:w w:val="105"/>
          <w:sz w:val="24"/>
          <w:szCs w:val="24"/>
        </w:rPr>
        <w:t xml:space="preserve"> </w:t>
      </w:r>
      <w:r w:rsidRPr="00F57738">
        <w:rPr>
          <w:color w:val="282828"/>
          <w:w w:val="105"/>
          <w:sz w:val="24"/>
          <w:szCs w:val="24"/>
        </w:rPr>
        <w:t>successor</w:t>
      </w:r>
      <w:r w:rsidRPr="00F57738">
        <w:rPr>
          <w:color w:val="282828"/>
          <w:spacing w:val="-10"/>
          <w:w w:val="105"/>
          <w:sz w:val="24"/>
          <w:szCs w:val="24"/>
        </w:rPr>
        <w:t xml:space="preserve"> </w:t>
      </w:r>
      <w:r w:rsidRPr="00F57738">
        <w:rPr>
          <w:color w:val="282828"/>
          <w:w w:val="105"/>
          <w:sz w:val="24"/>
          <w:szCs w:val="24"/>
        </w:rPr>
        <w:t>counsel</w:t>
      </w:r>
      <w:r w:rsidRPr="00F57738">
        <w:rPr>
          <w:color w:val="282828"/>
          <w:spacing w:val="-11"/>
          <w:w w:val="105"/>
          <w:sz w:val="24"/>
          <w:szCs w:val="24"/>
        </w:rPr>
        <w:t xml:space="preserve"> </w:t>
      </w:r>
      <w:r w:rsidRPr="00F57738">
        <w:rPr>
          <w:color w:val="282828"/>
          <w:w w:val="105"/>
          <w:sz w:val="24"/>
          <w:szCs w:val="24"/>
        </w:rPr>
        <w:t>after</w:t>
      </w:r>
      <w:r w:rsidRPr="00F57738">
        <w:rPr>
          <w:color w:val="282828"/>
          <w:spacing w:val="-11"/>
          <w:w w:val="105"/>
          <w:sz w:val="24"/>
          <w:szCs w:val="24"/>
        </w:rPr>
        <w:t xml:space="preserve"> </w:t>
      </w:r>
      <w:r w:rsidRPr="00F57738">
        <w:rPr>
          <w:color w:val="282828"/>
          <w:w w:val="105"/>
          <w:sz w:val="24"/>
          <w:szCs w:val="24"/>
        </w:rPr>
        <w:t>Mast</w:t>
      </w:r>
      <w:r w:rsidRPr="00F57738">
        <w:rPr>
          <w:color w:val="282828"/>
          <w:spacing w:val="-14"/>
          <w:w w:val="105"/>
          <w:sz w:val="24"/>
          <w:szCs w:val="24"/>
        </w:rPr>
        <w:t xml:space="preserve"> </w:t>
      </w:r>
      <w:r w:rsidRPr="00F57738">
        <w:rPr>
          <w:color w:val="282828"/>
          <w:w w:val="105"/>
          <w:sz w:val="24"/>
          <w:szCs w:val="24"/>
        </w:rPr>
        <w:t>and</w:t>
      </w:r>
      <w:r w:rsidRPr="00F57738">
        <w:rPr>
          <w:color w:val="282828"/>
          <w:spacing w:val="-13"/>
          <w:w w:val="105"/>
          <w:sz w:val="24"/>
          <w:szCs w:val="24"/>
        </w:rPr>
        <w:t xml:space="preserve"> </w:t>
      </w:r>
      <w:r w:rsidRPr="00F57738">
        <w:rPr>
          <w:color w:val="282828"/>
          <w:w w:val="105"/>
          <w:sz w:val="24"/>
          <w:szCs w:val="24"/>
        </w:rPr>
        <w:t>Popovich</w:t>
      </w:r>
      <w:r w:rsidRPr="00F57738">
        <w:rPr>
          <w:color w:val="282828"/>
          <w:spacing w:val="-6"/>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2"/>
          <w:w w:val="105"/>
          <w:sz w:val="24"/>
          <w:szCs w:val="24"/>
        </w:rPr>
        <w:t xml:space="preserve"> </w:t>
      </w:r>
      <w:r w:rsidRPr="00F57738">
        <w:rPr>
          <w:color w:val="282828"/>
          <w:w w:val="105"/>
          <w:sz w:val="24"/>
          <w:szCs w:val="24"/>
        </w:rPr>
        <w:t xml:space="preserve">agreed to a </w:t>
      </w:r>
      <w:r w:rsidRPr="00F57738">
        <w:rPr>
          <w:color w:val="484848"/>
          <w:w w:val="105"/>
          <w:sz w:val="24"/>
          <w:szCs w:val="24"/>
        </w:rPr>
        <w:t>"</w:t>
      </w:r>
      <w:r w:rsidRPr="00F57738">
        <w:rPr>
          <w:color w:val="282828"/>
          <w:w w:val="105"/>
          <w:sz w:val="24"/>
          <w:szCs w:val="24"/>
        </w:rPr>
        <w:t>high</w:t>
      </w:r>
      <w:r w:rsidRPr="00F57738">
        <w:rPr>
          <w:color w:val="484848"/>
          <w:w w:val="105"/>
          <w:sz w:val="24"/>
          <w:szCs w:val="24"/>
        </w:rPr>
        <w:t>-</w:t>
      </w:r>
      <w:r w:rsidRPr="00F57738">
        <w:rPr>
          <w:color w:val="282828"/>
          <w:w w:val="105"/>
          <w:sz w:val="24"/>
          <w:szCs w:val="24"/>
        </w:rPr>
        <w:t xml:space="preserve">low" agreement at a binding mediation which limited </w:t>
      </w:r>
      <w:proofErr w:type="spellStart"/>
      <w:r w:rsidRPr="00F57738">
        <w:rPr>
          <w:color w:val="282828"/>
          <w:w w:val="105"/>
          <w:sz w:val="24"/>
          <w:szCs w:val="24"/>
        </w:rPr>
        <w:t>Dulberg's</w:t>
      </w:r>
      <w:proofErr w:type="spellEnd"/>
      <w:r w:rsidRPr="00F57738">
        <w:rPr>
          <w:color w:val="282828"/>
          <w:w w:val="105"/>
          <w:sz w:val="24"/>
          <w:szCs w:val="24"/>
        </w:rPr>
        <w:t xml:space="preserve"> potential recovery against the remaining Defendant,</w:t>
      </w:r>
      <w:r w:rsidRPr="00F57738">
        <w:rPr>
          <w:color w:val="282828"/>
          <w:spacing w:val="-24"/>
          <w:w w:val="105"/>
          <w:sz w:val="24"/>
          <w:szCs w:val="24"/>
        </w:rPr>
        <w:t xml:space="preserve"> </w:t>
      </w:r>
      <w:r w:rsidRPr="00F57738">
        <w:rPr>
          <w:color w:val="282828"/>
          <w:w w:val="105"/>
          <w:sz w:val="24"/>
          <w:szCs w:val="24"/>
        </w:rPr>
        <w:t>Gagnon.</w:t>
      </w:r>
    </w:p>
    <w:p w14:paraId="1481E392" w14:textId="77777777" w:rsidR="00BB5ABA" w:rsidRDefault="00BB5ABA" w:rsidP="002546ED">
      <w:pPr>
        <w:pStyle w:val="ListParagraph"/>
        <w:tabs>
          <w:tab w:val="left" w:pos="2291"/>
        </w:tabs>
        <w:spacing w:before="0"/>
        <w:ind w:left="720" w:firstLine="0"/>
        <w:jc w:val="both"/>
        <w:rPr>
          <w:b/>
          <w:color w:val="282828"/>
          <w:sz w:val="24"/>
          <w:szCs w:val="24"/>
        </w:rPr>
      </w:pPr>
    </w:p>
    <w:p w14:paraId="5604207E" w14:textId="77777777" w:rsidR="00E1749F" w:rsidRPr="002546ED" w:rsidRDefault="00E1749F" w:rsidP="002546ED">
      <w:pPr>
        <w:pStyle w:val="ListParagraph"/>
        <w:tabs>
          <w:tab w:val="left" w:pos="2291"/>
        </w:tabs>
        <w:spacing w:before="0"/>
        <w:ind w:left="720" w:firstLine="0"/>
        <w:jc w:val="both"/>
        <w:rPr>
          <w:sz w:val="24"/>
          <w:szCs w:val="24"/>
        </w:rPr>
      </w:pPr>
      <w:r w:rsidRPr="002546ED">
        <w:rPr>
          <w:b/>
          <w:color w:val="282828"/>
          <w:sz w:val="24"/>
          <w:szCs w:val="24"/>
        </w:rPr>
        <w:t>ANSWER:</w:t>
      </w:r>
      <w:r w:rsidRPr="002546ED">
        <w:rPr>
          <w:color w:val="282828"/>
          <w:sz w:val="24"/>
          <w:szCs w:val="24"/>
        </w:rPr>
        <w:tab/>
      </w:r>
      <w:r w:rsidR="00D35A5E">
        <w:rPr>
          <w:color w:val="282828"/>
          <w:sz w:val="24"/>
          <w:szCs w:val="24"/>
        </w:rPr>
        <w:t>Plaintiff denies the allegations of this Paragraph #2.</w:t>
      </w:r>
    </w:p>
    <w:p w14:paraId="775F7469" w14:textId="77777777" w:rsidR="002546ED" w:rsidRPr="00E1749F" w:rsidRDefault="002546ED" w:rsidP="00E1749F">
      <w:pPr>
        <w:pStyle w:val="ListParagraph"/>
        <w:tabs>
          <w:tab w:val="left" w:pos="1569"/>
          <w:tab w:val="left" w:pos="1570"/>
        </w:tabs>
        <w:spacing w:before="0" w:line="480" w:lineRule="auto"/>
        <w:ind w:left="720" w:firstLine="0"/>
        <w:jc w:val="both"/>
        <w:rPr>
          <w:color w:val="282828"/>
          <w:sz w:val="24"/>
          <w:szCs w:val="24"/>
        </w:rPr>
      </w:pPr>
    </w:p>
    <w:p w14:paraId="2401DCE7" w14:textId="77777777" w:rsidR="001A6AA7" w:rsidRPr="00E1749F" w:rsidRDefault="002E0E54" w:rsidP="00E1749F">
      <w:pPr>
        <w:pStyle w:val="ListParagraph"/>
        <w:numPr>
          <w:ilvl w:val="0"/>
          <w:numId w:val="3"/>
        </w:numPr>
        <w:tabs>
          <w:tab w:val="left" w:pos="1574"/>
          <w:tab w:val="left" w:pos="1575"/>
        </w:tabs>
        <w:spacing w:before="0"/>
        <w:ind w:left="1440" w:right="720" w:hanging="720"/>
        <w:jc w:val="both"/>
        <w:rPr>
          <w:color w:val="282828"/>
          <w:sz w:val="24"/>
          <w:szCs w:val="24"/>
        </w:rPr>
      </w:pPr>
      <w:r w:rsidRPr="00F57738">
        <w:rPr>
          <w:color w:val="282828"/>
          <w:w w:val="105"/>
          <w:sz w:val="24"/>
          <w:szCs w:val="24"/>
        </w:rPr>
        <w:lastRenderedPageBreak/>
        <w:t xml:space="preserve">If </w:t>
      </w:r>
      <w:r w:rsidRPr="00F57738">
        <w:rPr>
          <w:color w:val="484848"/>
          <w:w w:val="105"/>
          <w:sz w:val="24"/>
          <w:szCs w:val="24"/>
        </w:rPr>
        <w:t>P</w:t>
      </w:r>
      <w:r w:rsidRPr="00F57738">
        <w:rPr>
          <w:color w:val="282828"/>
          <w:w w:val="105"/>
          <w:sz w:val="24"/>
          <w:szCs w:val="24"/>
        </w:rPr>
        <w:t>laintiff's contributing fault is found to be more than 50% o</w:t>
      </w:r>
      <w:r w:rsidRPr="00F57738">
        <w:rPr>
          <w:color w:val="484848"/>
          <w:w w:val="105"/>
          <w:sz w:val="24"/>
          <w:szCs w:val="24"/>
        </w:rPr>
        <w:t xml:space="preserve">f </w:t>
      </w:r>
      <w:r w:rsidRPr="00F57738">
        <w:rPr>
          <w:color w:val="282828"/>
          <w:w w:val="105"/>
          <w:sz w:val="24"/>
          <w:szCs w:val="24"/>
        </w:rPr>
        <w:t>the proximate cause of the injury or damage, then Plaintiff shall be barred from recovering any damages whatsoever.</w:t>
      </w:r>
    </w:p>
    <w:p w14:paraId="76844E06" w14:textId="77777777" w:rsidR="00E1749F" w:rsidRDefault="00E1749F" w:rsidP="00E1749F">
      <w:pPr>
        <w:tabs>
          <w:tab w:val="left" w:pos="1574"/>
          <w:tab w:val="left" w:pos="1575"/>
        </w:tabs>
        <w:ind w:right="720"/>
        <w:rPr>
          <w:color w:val="282828"/>
          <w:sz w:val="24"/>
          <w:szCs w:val="24"/>
        </w:rPr>
      </w:pPr>
    </w:p>
    <w:p w14:paraId="4CB240A7" w14:textId="77777777" w:rsidR="002546ED" w:rsidRPr="00E1749F" w:rsidRDefault="002546ED" w:rsidP="002546ED">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D35A5E">
        <w:rPr>
          <w:color w:val="282828"/>
          <w:sz w:val="24"/>
          <w:szCs w:val="24"/>
        </w:rPr>
        <w:t>Plaintiff denies the allegations of this Paragraph #3.</w:t>
      </w:r>
    </w:p>
    <w:p w14:paraId="6D6725E6" w14:textId="77777777" w:rsidR="00E1749F" w:rsidRPr="00E1749F" w:rsidRDefault="00E1749F" w:rsidP="00E1749F">
      <w:pPr>
        <w:tabs>
          <w:tab w:val="left" w:pos="1574"/>
          <w:tab w:val="left" w:pos="1575"/>
        </w:tabs>
        <w:ind w:right="720"/>
        <w:rPr>
          <w:color w:val="282828"/>
          <w:sz w:val="24"/>
          <w:szCs w:val="24"/>
        </w:rPr>
      </w:pPr>
    </w:p>
    <w:p w14:paraId="2925E397" w14:textId="4BB57734" w:rsidR="001A6AA7" w:rsidRDefault="002E0E54" w:rsidP="00BB5ABA">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sidR="002546ED">
        <w:rPr>
          <w:color w:val="282828"/>
          <w:w w:val="105"/>
          <w:sz w:val="24"/>
          <w:szCs w:val="24"/>
        </w:rPr>
        <w:t xml:space="preserve">Plaintiff, PAUL DULBERG, </w:t>
      </w:r>
      <w:r w:rsidRPr="00F57738">
        <w:rPr>
          <w:color w:val="282828"/>
          <w:w w:val="105"/>
          <w:sz w:val="24"/>
          <w:szCs w:val="24"/>
        </w:rPr>
        <w:t>respectfully request</w:t>
      </w:r>
      <w:r w:rsidR="002546ED">
        <w:rPr>
          <w:color w:val="282828"/>
          <w:w w:val="105"/>
          <w:sz w:val="24"/>
          <w:szCs w:val="24"/>
        </w:rPr>
        <w:t>s</w:t>
      </w:r>
      <w:r w:rsidRPr="00F57738">
        <w:rPr>
          <w:color w:val="282828"/>
          <w:w w:val="105"/>
          <w:sz w:val="24"/>
          <w:szCs w:val="24"/>
        </w:rPr>
        <w:t xml:space="preserve"> that</w:t>
      </w:r>
      <w:r w:rsidR="00B34975">
        <w:rPr>
          <w:color w:val="282828"/>
          <w:w w:val="105"/>
          <w:sz w:val="24"/>
          <w:szCs w:val="24"/>
        </w:rPr>
        <w:t xml:space="preserve"> Defendants’ Affirmative Defenses be </w:t>
      </w:r>
      <w:proofErr w:type="gramStart"/>
      <w:r w:rsidR="00B34975">
        <w:rPr>
          <w:color w:val="282828"/>
          <w:w w:val="105"/>
          <w:sz w:val="24"/>
          <w:szCs w:val="24"/>
        </w:rPr>
        <w:t>denied</w:t>
      </w:r>
      <w:proofErr w:type="gramEnd"/>
      <w:r w:rsidR="00B34975">
        <w:rPr>
          <w:color w:val="282828"/>
          <w:w w:val="105"/>
          <w:sz w:val="24"/>
          <w:szCs w:val="24"/>
        </w:rPr>
        <w:t xml:space="preserve"> and that Plaintiff</w:t>
      </w:r>
      <w:r w:rsidRPr="00F57738">
        <w:rPr>
          <w:color w:val="282828"/>
          <w:w w:val="105"/>
          <w:sz w:val="24"/>
          <w:szCs w:val="24"/>
        </w:rPr>
        <w:t xml:space="preserve"> </w:t>
      </w:r>
      <w:r w:rsidR="00B34975">
        <w:rPr>
          <w:color w:val="282828"/>
          <w:w w:val="105"/>
          <w:sz w:val="24"/>
          <w:szCs w:val="24"/>
        </w:rPr>
        <w:t xml:space="preserve">be </w:t>
      </w:r>
      <w:proofErr w:type="spellStart"/>
      <w:r w:rsidR="00B34975">
        <w:rPr>
          <w:color w:val="282828"/>
          <w:w w:val="105"/>
          <w:sz w:val="24"/>
          <w:szCs w:val="24"/>
        </w:rPr>
        <w:t>awrded</w:t>
      </w:r>
      <w:proofErr w:type="spellEnd"/>
      <w:r w:rsidR="00B34975">
        <w:rPr>
          <w:color w:val="282828"/>
          <w:w w:val="105"/>
          <w:sz w:val="24"/>
          <w:szCs w:val="24"/>
        </w:rPr>
        <w:t xml:space="preserve"> damages as requested in his Second Amended Complaint. </w:t>
      </w:r>
    </w:p>
    <w:p w14:paraId="2D98D539" w14:textId="77777777" w:rsidR="00E7628B" w:rsidRDefault="00E7628B" w:rsidP="00E7628B">
      <w:pPr>
        <w:pStyle w:val="BodyText"/>
        <w:jc w:val="center"/>
        <w:rPr>
          <w:b/>
          <w:color w:val="282828"/>
          <w:w w:val="105"/>
          <w:sz w:val="24"/>
          <w:szCs w:val="24"/>
        </w:rPr>
      </w:pPr>
      <w:r>
        <w:rPr>
          <w:b/>
          <w:color w:val="282828"/>
          <w:w w:val="105"/>
          <w:sz w:val="24"/>
          <w:szCs w:val="24"/>
        </w:rPr>
        <w:t>SECOND AFFIRMATIVE DEFENSE</w:t>
      </w:r>
    </w:p>
    <w:p w14:paraId="5B38BC7A" w14:textId="77777777" w:rsidR="00E7628B" w:rsidRDefault="00E7628B" w:rsidP="00E7628B">
      <w:pPr>
        <w:pStyle w:val="BodyText"/>
        <w:jc w:val="center"/>
        <w:rPr>
          <w:color w:val="282828"/>
          <w:w w:val="105"/>
          <w:sz w:val="24"/>
          <w:szCs w:val="24"/>
        </w:rPr>
      </w:pPr>
      <w:r>
        <w:rPr>
          <w:b/>
          <w:color w:val="282828"/>
          <w:w w:val="105"/>
          <w:sz w:val="24"/>
          <w:szCs w:val="24"/>
          <w:u w:val="single"/>
        </w:rPr>
        <w:t>STATUTE OF LIMITATIONS</w:t>
      </w:r>
    </w:p>
    <w:p w14:paraId="2AA38D2E" w14:textId="77777777" w:rsidR="00E7628B" w:rsidRDefault="00E7628B" w:rsidP="00E7628B">
      <w:pPr>
        <w:pStyle w:val="BodyText"/>
        <w:jc w:val="center"/>
        <w:rPr>
          <w:color w:val="282828"/>
          <w:w w:val="105"/>
          <w:sz w:val="24"/>
          <w:szCs w:val="24"/>
        </w:rPr>
      </w:pPr>
    </w:p>
    <w:p w14:paraId="5F6BF706" w14:textId="77777777" w:rsidR="001A6AA7" w:rsidRPr="00D35A5E" w:rsidRDefault="002E0E54" w:rsidP="002C0EBD">
      <w:pPr>
        <w:pStyle w:val="ListParagraph"/>
        <w:numPr>
          <w:ilvl w:val="0"/>
          <w:numId w:val="2"/>
        </w:numPr>
        <w:tabs>
          <w:tab w:val="left" w:pos="1581"/>
          <w:tab w:val="left" w:pos="1582"/>
        </w:tabs>
        <w:spacing w:before="0"/>
        <w:ind w:left="1440" w:right="720" w:hanging="720"/>
        <w:jc w:val="both"/>
        <w:rPr>
          <w:sz w:val="24"/>
          <w:szCs w:val="24"/>
        </w:rPr>
      </w:pPr>
      <w:r w:rsidRPr="002C0EBD">
        <w:rPr>
          <w:color w:val="282828"/>
          <w:w w:val="105"/>
          <w:sz w:val="24"/>
          <w:szCs w:val="24"/>
        </w:rPr>
        <w:t>In Plaintiffs Complaint, it alleges that The Law Offices of Thomas J.</w:t>
      </w:r>
      <w:r w:rsidRPr="002C0EBD">
        <w:rPr>
          <w:color w:val="282828"/>
          <w:spacing w:val="-26"/>
          <w:w w:val="105"/>
          <w:sz w:val="24"/>
          <w:szCs w:val="24"/>
        </w:rPr>
        <w:t xml:space="preserve"> </w:t>
      </w:r>
      <w:r w:rsidRPr="002C0EBD">
        <w:rPr>
          <w:color w:val="282828"/>
          <w:w w:val="105"/>
          <w:sz w:val="24"/>
          <w:szCs w:val="24"/>
        </w:rPr>
        <w:t>Popovich</w:t>
      </w:r>
      <w:r w:rsidRPr="002C0EBD">
        <w:rPr>
          <w:color w:val="565656"/>
          <w:w w:val="105"/>
          <w:sz w:val="24"/>
          <w:szCs w:val="24"/>
        </w:rPr>
        <w:t>,</w:t>
      </w:r>
      <w:r w:rsidR="002C0EBD" w:rsidRPr="002C0EBD">
        <w:rPr>
          <w:color w:val="565656"/>
          <w:w w:val="105"/>
          <w:sz w:val="24"/>
          <w:szCs w:val="24"/>
        </w:rPr>
        <w:t xml:space="preserve"> </w:t>
      </w:r>
      <w:r w:rsidRPr="002C0EBD">
        <w:rPr>
          <w:color w:val="3F3F3F"/>
          <w:w w:val="105"/>
          <w:sz w:val="24"/>
          <w:szCs w:val="24"/>
        </w:rPr>
        <w:t xml:space="preserve">P.C. </w:t>
      </w:r>
      <w:r w:rsidRPr="002C0EBD">
        <w:rPr>
          <w:color w:val="282828"/>
          <w:w w:val="105"/>
          <w:sz w:val="24"/>
          <w:szCs w:val="24"/>
        </w:rPr>
        <w:t xml:space="preserve">and </w:t>
      </w:r>
      <w:r w:rsidRPr="002C0EBD">
        <w:rPr>
          <w:color w:val="3F3F3F"/>
          <w:w w:val="105"/>
          <w:sz w:val="24"/>
          <w:szCs w:val="24"/>
        </w:rPr>
        <w:t xml:space="preserve">Hans </w:t>
      </w:r>
      <w:r w:rsidRPr="002C0EBD">
        <w:rPr>
          <w:color w:val="282828"/>
          <w:w w:val="105"/>
          <w:sz w:val="24"/>
          <w:szCs w:val="24"/>
        </w:rPr>
        <w:t xml:space="preserve">Mast failed to adequately represent him in the action captioned, </w:t>
      </w:r>
      <w:r w:rsidRPr="002C0EBD">
        <w:rPr>
          <w:i/>
          <w:color w:val="282828"/>
          <w:w w:val="105"/>
          <w:sz w:val="24"/>
          <w:szCs w:val="24"/>
        </w:rPr>
        <w:t xml:space="preserve">Paul </w:t>
      </w:r>
      <w:proofErr w:type="spellStart"/>
      <w:r w:rsidRPr="002C0EBD">
        <w:rPr>
          <w:i/>
          <w:color w:val="282828"/>
          <w:w w:val="105"/>
          <w:sz w:val="24"/>
          <w:szCs w:val="24"/>
        </w:rPr>
        <w:t>Dulberg</w:t>
      </w:r>
      <w:proofErr w:type="spellEnd"/>
      <w:r w:rsidRPr="002C0EBD">
        <w:rPr>
          <w:i/>
          <w:color w:val="282828"/>
          <w:w w:val="105"/>
          <w:sz w:val="24"/>
          <w:szCs w:val="24"/>
        </w:rPr>
        <w:t xml:space="preserve">, </w:t>
      </w:r>
      <w:proofErr w:type="spellStart"/>
      <w:r w:rsidRPr="002C0EBD">
        <w:rPr>
          <w:i/>
          <w:color w:val="282828"/>
          <w:w w:val="105"/>
          <w:sz w:val="24"/>
          <w:szCs w:val="24"/>
        </w:rPr>
        <w:t>Plaintiffv</w:t>
      </w:r>
      <w:proofErr w:type="spellEnd"/>
      <w:r w:rsidRPr="002C0EBD">
        <w:rPr>
          <w:i/>
          <w:color w:val="282828"/>
          <w:w w:val="105"/>
          <w:sz w:val="24"/>
          <w:szCs w:val="24"/>
        </w:rPr>
        <w:t xml:space="preserve">. David Gagnon, et al., Defendants, </w:t>
      </w:r>
      <w:r w:rsidRPr="002C0EBD">
        <w:rPr>
          <w:color w:val="282828"/>
          <w:w w:val="105"/>
          <w:sz w:val="24"/>
          <w:szCs w:val="24"/>
        </w:rPr>
        <w:t>Case No. 12 LA 178, McHenry County, Illinois (the 'Underlying Action").</w:t>
      </w:r>
    </w:p>
    <w:p w14:paraId="4BF08ECD" w14:textId="77777777" w:rsidR="00D35A5E" w:rsidRDefault="00D35A5E" w:rsidP="00D35A5E">
      <w:pPr>
        <w:tabs>
          <w:tab w:val="left" w:pos="1581"/>
          <w:tab w:val="left" w:pos="1582"/>
        </w:tabs>
        <w:ind w:right="720"/>
        <w:jc w:val="both"/>
        <w:rPr>
          <w:sz w:val="24"/>
          <w:szCs w:val="24"/>
        </w:rPr>
      </w:pPr>
    </w:p>
    <w:p w14:paraId="66A31E58" w14:textId="77777777"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sidR="00871CE9">
        <w:rPr>
          <w:color w:val="282828"/>
          <w:sz w:val="24"/>
          <w:szCs w:val="24"/>
        </w:rPr>
        <w:t xml:space="preserve">Plaintiff </w:t>
      </w:r>
      <w:r w:rsidR="00DF780E">
        <w:rPr>
          <w:color w:val="282828"/>
          <w:sz w:val="24"/>
          <w:szCs w:val="24"/>
        </w:rPr>
        <w:t>admits</w:t>
      </w:r>
      <w:r>
        <w:rPr>
          <w:color w:val="282828"/>
          <w:sz w:val="24"/>
          <w:szCs w:val="24"/>
        </w:rPr>
        <w:t xml:space="preserve"> the allegations of this Paragraph #1.</w:t>
      </w:r>
    </w:p>
    <w:p w14:paraId="1AD007F0" w14:textId="77777777" w:rsidR="001A6AA7" w:rsidRPr="00F57738"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10"/>
          <w:sz w:val="24"/>
          <w:szCs w:val="24"/>
        </w:rPr>
        <w:t>Plaintiffs damages, if any, were due to Plaintiff's own fault. In the event Defendants are held liable, any damages awarded to Plaintiff must be reduced by Plaintiffs proximate</w:t>
      </w:r>
      <w:r w:rsidRPr="00F57738">
        <w:rPr>
          <w:color w:val="282828"/>
          <w:spacing w:val="-26"/>
          <w:w w:val="110"/>
          <w:sz w:val="24"/>
          <w:szCs w:val="24"/>
        </w:rPr>
        <w:t xml:space="preserve"> </w:t>
      </w:r>
      <w:r w:rsidRPr="00F57738">
        <w:rPr>
          <w:color w:val="282828"/>
          <w:w w:val="110"/>
          <w:sz w:val="24"/>
          <w:szCs w:val="24"/>
        </w:rPr>
        <w:t>share</w:t>
      </w:r>
      <w:r w:rsidRPr="00F57738">
        <w:rPr>
          <w:color w:val="282828"/>
          <w:spacing w:val="-32"/>
          <w:w w:val="110"/>
          <w:sz w:val="24"/>
          <w:szCs w:val="24"/>
        </w:rPr>
        <w:t xml:space="preserve"> </w:t>
      </w:r>
      <w:r w:rsidRPr="00F57738">
        <w:rPr>
          <w:color w:val="282828"/>
          <w:w w:val="110"/>
          <w:sz w:val="24"/>
          <w:szCs w:val="24"/>
        </w:rPr>
        <w:t>of</w:t>
      </w:r>
      <w:r w:rsidRPr="00F57738">
        <w:rPr>
          <w:color w:val="282828"/>
          <w:spacing w:val="-31"/>
          <w:w w:val="110"/>
          <w:sz w:val="24"/>
          <w:szCs w:val="24"/>
        </w:rPr>
        <w:t xml:space="preserve"> </w:t>
      </w:r>
      <w:r w:rsidRPr="00F57738">
        <w:rPr>
          <w:color w:val="282828"/>
          <w:spacing w:val="-4"/>
          <w:w w:val="110"/>
          <w:sz w:val="24"/>
          <w:szCs w:val="24"/>
        </w:rPr>
        <w:t>liability</w:t>
      </w:r>
      <w:r w:rsidRPr="00F57738">
        <w:rPr>
          <w:color w:val="565656"/>
          <w:spacing w:val="-4"/>
          <w:w w:val="110"/>
          <w:sz w:val="24"/>
          <w:szCs w:val="24"/>
        </w:rPr>
        <w:t>.</w:t>
      </w:r>
      <w:r w:rsidRPr="00F57738">
        <w:rPr>
          <w:color w:val="565656"/>
          <w:spacing w:val="12"/>
          <w:w w:val="110"/>
          <w:sz w:val="24"/>
          <w:szCs w:val="24"/>
        </w:rPr>
        <w:t xml:space="preserve"> </w:t>
      </w:r>
      <w:r w:rsidRPr="00F57738">
        <w:rPr>
          <w:color w:val="282828"/>
          <w:w w:val="110"/>
          <w:sz w:val="24"/>
          <w:szCs w:val="24"/>
        </w:rPr>
        <w:t>The</w:t>
      </w:r>
      <w:r w:rsidRPr="00F57738">
        <w:rPr>
          <w:color w:val="282828"/>
          <w:spacing w:val="-34"/>
          <w:w w:val="110"/>
          <w:sz w:val="24"/>
          <w:szCs w:val="24"/>
        </w:rPr>
        <w:t xml:space="preserve"> </w:t>
      </w:r>
      <w:r w:rsidRPr="00F57738">
        <w:rPr>
          <w:color w:val="282828"/>
          <w:w w:val="110"/>
          <w:sz w:val="24"/>
          <w:szCs w:val="24"/>
        </w:rPr>
        <w:t>Plaintiff</w:t>
      </w:r>
      <w:r w:rsidRPr="00F57738">
        <w:rPr>
          <w:color w:val="282828"/>
          <w:spacing w:val="-25"/>
          <w:w w:val="110"/>
          <w:sz w:val="24"/>
          <w:szCs w:val="24"/>
        </w:rPr>
        <w:t xml:space="preserve"> </w:t>
      </w:r>
      <w:r w:rsidRPr="00F57738">
        <w:rPr>
          <w:color w:val="282828"/>
          <w:w w:val="110"/>
          <w:sz w:val="24"/>
          <w:szCs w:val="24"/>
        </w:rPr>
        <w:t>was</w:t>
      </w:r>
      <w:r w:rsidRPr="00F57738">
        <w:rPr>
          <w:color w:val="282828"/>
          <w:spacing w:val="-35"/>
          <w:w w:val="110"/>
          <w:sz w:val="24"/>
          <w:szCs w:val="24"/>
        </w:rPr>
        <w:t xml:space="preserve"> </w:t>
      </w:r>
      <w:r w:rsidRPr="00F57738">
        <w:rPr>
          <w:color w:val="282828"/>
          <w:w w:val="110"/>
          <w:sz w:val="24"/>
          <w:szCs w:val="24"/>
        </w:rPr>
        <w:t>negligent</w:t>
      </w:r>
      <w:r w:rsidRPr="00F57738">
        <w:rPr>
          <w:color w:val="282828"/>
          <w:spacing w:val="-25"/>
          <w:w w:val="110"/>
          <w:sz w:val="24"/>
          <w:szCs w:val="24"/>
        </w:rPr>
        <w:t xml:space="preserve"> </w:t>
      </w:r>
      <w:r w:rsidRPr="00F57738">
        <w:rPr>
          <w:color w:val="282828"/>
          <w:w w:val="110"/>
          <w:sz w:val="24"/>
          <w:szCs w:val="24"/>
        </w:rPr>
        <w:t>and</w:t>
      </w:r>
      <w:r w:rsidRPr="00F57738">
        <w:rPr>
          <w:color w:val="282828"/>
          <w:spacing w:val="-28"/>
          <w:w w:val="110"/>
          <w:sz w:val="24"/>
          <w:szCs w:val="24"/>
        </w:rPr>
        <w:t xml:space="preserve"> </w:t>
      </w:r>
      <w:r w:rsidRPr="00F57738">
        <w:rPr>
          <w:color w:val="282828"/>
          <w:w w:val="110"/>
          <w:sz w:val="24"/>
          <w:szCs w:val="24"/>
        </w:rPr>
        <w:t>caused</w:t>
      </w:r>
      <w:r w:rsidRPr="00F57738">
        <w:rPr>
          <w:color w:val="282828"/>
          <w:spacing w:val="-25"/>
          <w:w w:val="110"/>
          <w:sz w:val="24"/>
          <w:szCs w:val="24"/>
        </w:rPr>
        <w:t xml:space="preserve"> </w:t>
      </w:r>
      <w:r w:rsidRPr="00F57738">
        <w:rPr>
          <w:color w:val="282828"/>
          <w:w w:val="110"/>
          <w:sz w:val="24"/>
          <w:szCs w:val="24"/>
        </w:rPr>
        <w:t>his</w:t>
      </w:r>
      <w:r w:rsidRPr="00F57738">
        <w:rPr>
          <w:color w:val="282828"/>
          <w:spacing w:val="-34"/>
          <w:w w:val="110"/>
          <w:sz w:val="24"/>
          <w:szCs w:val="24"/>
        </w:rPr>
        <w:t xml:space="preserve"> </w:t>
      </w:r>
      <w:r w:rsidRPr="00F57738">
        <w:rPr>
          <w:color w:val="282828"/>
          <w:w w:val="110"/>
          <w:sz w:val="24"/>
          <w:szCs w:val="24"/>
        </w:rPr>
        <w:t>injuries</w:t>
      </w:r>
      <w:r w:rsidRPr="00F57738">
        <w:rPr>
          <w:color w:val="282828"/>
          <w:spacing w:val="-25"/>
          <w:w w:val="110"/>
          <w:sz w:val="24"/>
          <w:szCs w:val="24"/>
        </w:rPr>
        <w:t xml:space="preserve"> </w:t>
      </w:r>
      <w:r w:rsidRPr="00F57738">
        <w:rPr>
          <w:color w:val="282828"/>
          <w:w w:val="110"/>
          <w:sz w:val="24"/>
          <w:szCs w:val="24"/>
        </w:rPr>
        <w:t>in</w:t>
      </w:r>
      <w:r w:rsidRPr="00F57738">
        <w:rPr>
          <w:color w:val="282828"/>
          <w:spacing w:val="-25"/>
          <w:w w:val="110"/>
          <w:sz w:val="24"/>
          <w:szCs w:val="24"/>
        </w:rPr>
        <w:t xml:space="preserve"> </w:t>
      </w:r>
      <w:r w:rsidRPr="00F57738">
        <w:rPr>
          <w:color w:val="3F3F3F"/>
          <w:w w:val="110"/>
          <w:sz w:val="24"/>
          <w:szCs w:val="24"/>
        </w:rPr>
        <w:t>the</w:t>
      </w:r>
      <w:r w:rsidRPr="00F57738">
        <w:rPr>
          <w:color w:val="3F3F3F"/>
          <w:spacing w:val="-38"/>
          <w:w w:val="110"/>
          <w:sz w:val="24"/>
          <w:szCs w:val="24"/>
        </w:rPr>
        <w:t xml:space="preserve"> </w:t>
      </w:r>
      <w:r w:rsidRPr="00F57738">
        <w:rPr>
          <w:color w:val="282828"/>
          <w:w w:val="110"/>
          <w:sz w:val="24"/>
          <w:szCs w:val="24"/>
        </w:rPr>
        <w:t>following ways:</w:t>
      </w:r>
    </w:p>
    <w:p w14:paraId="39CD403B" w14:textId="77777777" w:rsidR="001A6AA7" w:rsidRPr="00F57738" w:rsidRDefault="002E0E54" w:rsidP="00D35A5E">
      <w:pPr>
        <w:pStyle w:val="ListParagraph"/>
        <w:numPr>
          <w:ilvl w:val="1"/>
          <w:numId w:val="2"/>
        </w:numPr>
        <w:tabs>
          <w:tab w:val="left" w:pos="2298"/>
          <w:tab w:val="left" w:pos="2299"/>
        </w:tabs>
        <w:spacing w:before="0"/>
        <w:ind w:left="2160" w:right="720" w:hanging="720"/>
        <w:rPr>
          <w:color w:val="282828"/>
          <w:sz w:val="24"/>
          <w:szCs w:val="24"/>
        </w:rPr>
      </w:pPr>
      <w:r w:rsidRPr="00F57738">
        <w:rPr>
          <w:color w:val="282828"/>
          <w:w w:val="105"/>
          <w:sz w:val="24"/>
          <w:szCs w:val="24"/>
        </w:rPr>
        <w:t>Failed</w:t>
      </w:r>
      <w:r w:rsidRPr="00F57738">
        <w:rPr>
          <w:color w:val="282828"/>
          <w:spacing w:val="7"/>
          <w:w w:val="105"/>
          <w:sz w:val="24"/>
          <w:szCs w:val="24"/>
        </w:rPr>
        <w:t xml:space="preserve"> </w:t>
      </w:r>
      <w:r w:rsidRPr="00F57738">
        <w:rPr>
          <w:color w:val="282828"/>
          <w:w w:val="105"/>
          <w:sz w:val="24"/>
          <w:szCs w:val="24"/>
        </w:rPr>
        <w:t>to</w:t>
      </w:r>
      <w:r w:rsidRPr="00F57738">
        <w:rPr>
          <w:color w:val="282828"/>
          <w:spacing w:val="-18"/>
          <w:w w:val="105"/>
          <w:sz w:val="24"/>
          <w:szCs w:val="24"/>
        </w:rPr>
        <w:t xml:space="preserve"> </w:t>
      </w:r>
      <w:r w:rsidRPr="00F57738">
        <w:rPr>
          <w:color w:val="282828"/>
          <w:w w:val="105"/>
          <w:sz w:val="24"/>
          <w:szCs w:val="24"/>
        </w:rPr>
        <w:t>seek</w:t>
      </w:r>
      <w:r w:rsidRPr="00F57738">
        <w:rPr>
          <w:color w:val="282828"/>
          <w:spacing w:val="-7"/>
          <w:w w:val="105"/>
          <w:sz w:val="24"/>
          <w:szCs w:val="24"/>
        </w:rPr>
        <w:t xml:space="preserve"> </w:t>
      </w:r>
      <w:r w:rsidRPr="00F57738">
        <w:rPr>
          <w:color w:val="282828"/>
          <w:w w:val="105"/>
          <w:sz w:val="24"/>
          <w:szCs w:val="24"/>
        </w:rPr>
        <w:t>outside</w:t>
      </w:r>
      <w:r w:rsidRPr="00F57738">
        <w:rPr>
          <w:color w:val="282828"/>
          <w:spacing w:val="-6"/>
          <w:w w:val="105"/>
          <w:sz w:val="24"/>
          <w:szCs w:val="24"/>
        </w:rPr>
        <w:t xml:space="preserve"> </w:t>
      </w:r>
      <w:r w:rsidRPr="00F57738">
        <w:rPr>
          <w:color w:val="282828"/>
          <w:w w:val="105"/>
          <w:sz w:val="24"/>
          <w:szCs w:val="24"/>
        </w:rPr>
        <w:t>counsel</w:t>
      </w:r>
      <w:r w:rsidRPr="00F57738">
        <w:rPr>
          <w:color w:val="282828"/>
          <w:spacing w:val="-2"/>
          <w:w w:val="105"/>
          <w:sz w:val="24"/>
          <w:szCs w:val="24"/>
        </w:rPr>
        <w:t xml:space="preserve"> </w:t>
      </w:r>
      <w:r w:rsidRPr="00F57738">
        <w:rPr>
          <w:color w:val="282828"/>
          <w:w w:val="105"/>
          <w:sz w:val="24"/>
          <w:szCs w:val="24"/>
        </w:rPr>
        <w:t>if</w:t>
      </w:r>
      <w:r w:rsidRPr="00F57738">
        <w:rPr>
          <w:color w:val="282828"/>
          <w:spacing w:val="9"/>
          <w:w w:val="105"/>
          <w:sz w:val="24"/>
          <w:szCs w:val="24"/>
        </w:rPr>
        <w:t xml:space="preserve"> </w:t>
      </w:r>
      <w:r w:rsidRPr="00F57738">
        <w:rPr>
          <w:color w:val="282828"/>
          <w:w w:val="105"/>
          <w:sz w:val="24"/>
          <w:szCs w:val="24"/>
        </w:rPr>
        <w:t>he</w:t>
      </w:r>
      <w:r w:rsidRPr="00F57738">
        <w:rPr>
          <w:color w:val="282828"/>
          <w:spacing w:val="-6"/>
          <w:w w:val="105"/>
          <w:sz w:val="24"/>
          <w:szCs w:val="24"/>
        </w:rPr>
        <w:t xml:space="preserve"> </w:t>
      </w:r>
      <w:r w:rsidRPr="00F57738">
        <w:rPr>
          <w:color w:val="282828"/>
          <w:w w:val="105"/>
          <w:sz w:val="24"/>
          <w:szCs w:val="24"/>
        </w:rPr>
        <w:t>was</w:t>
      </w:r>
      <w:r w:rsidRPr="00F57738">
        <w:rPr>
          <w:color w:val="282828"/>
          <w:spacing w:val="2"/>
          <w:w w:val="105"/>
          <w:sz w:val="24"/>
          <w:szCs w:val="24"/>
        </w:rPr>
        <w:t xml:space="preserve"> </w:t>
      </w:r>
      <w:r w:rsidRPr="00F57738">
        <w:rPr>
          <w:color w:val="282828"/>
          <w:w w:val="105"/>
          <w:sz w:val="24"/>
          <w:szCs w:val="24"/>
        </w:rPr>
        <w:t>reluctant</w:t>
      </w:r>
      <w:r w:rsidRPr="00F57738">
        <w:rPr>
          <w:color w:val="282828"/>
          <w:spacing w:val="4"/>
          <w:w w:val="105"/>
          <w:sz w:val="24"/>
          <w:szCs w:val="24"/>
        </w:rPr>
        <w:t xml:space="preserve"> </w:t>
      </w:r>
      <w:r w:rsidRPr="00F57738">
        <w:rPr>
          <w:color w:val="282828"/>
          <w:w w:val="105"/>
          <w:sz w:val="24"/>
          <w:szCs w:val="24"/>
        </w:rPr>
        <w:t>to</w:t>
      </w:r>
      <w:r w:rsidRPr="00F57738">
        <w:rPr>
          <w:color w:val="282828"/>
          <w:spacing w:val="-11"/>
          <w:w w:val="105"/>
          <w:sz w:val="24"/>
          <w:szCs w:val="24"/>
        </w:rPr>
        <w:t xml:space="preserve"> </w:t>
      </w:r>
      <w:r w:rsidRPr="00F57738">
        <w:rPr>
          <w:color w:val="282828"/>
          <w:w w:val="105"/>
          <w:sz w:val="24"/>
          <w:szCs w:val="24"/>
        </w:rPr>
        <w:t>settle</w:t>
      </w:r>
      <w:r w:rsidRPr="00F57738">
        <w:rPr>
          <w:color w:val="282828"/>
          <w:spacing w:val="-12"/>
          <w:w w:val="105"/>
          <w:sz w:val="24"/>
          <w:szCs w:val="24"/>
        </w:rPr>
        <w:t xml:space="preserve"> </w:t>
      </w:r>
      <w:r w:rsidRPr="00F57738">
        <w:rPr>
          <w:color w:val="282828"/>
          <w:w w:val="105"/>
          <w:sz w:val="24"/>
          <w:szCs w:val="24"/>
        </w:rPr>
        <w:t>the</w:t>
      </w:r>
      <w:r w:rsidRPr="00F57738">
        <w:rPr>
          <w:color w:val="282828"/>
          <w:spacing w:val="-10"/>
          <w:w w:val="105"/>
          <w:sz w:val="24"/>
          <w:szCs w:val="24"/>
        </w:rPr>
        <w:t xml:space="preserve"> </w:t>
      </w:r>
      <w:r w:rsidRPr="00F57738">
        <w:rPr>
          <w:color w:val="282828"/>
          <w:w w:val="105"/>
          <w:sz w:val="24"/>
          <w:szCs w:val="24"/>
        </w:rPr>
        <w:t>underlying case with the</w:t>
      </w:r>
      <w:r w:rsidRPr="00F57738">
        <w:rPr>
          <w:color w:val="282828"/>
          <w:spacing w:val="-6"/>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p>
    <w:p w14:paraId="1225DA33" w14:textId="77777777" w:rsidR="001A6AA7" w:rsidRPr="00F57738" w:rsidRDefault="002E0E54" w:rsidP="00D35A5E">
      <w:pPr>
        <w:pStyle w:val="ListParagraph"/>
        <w:numPr>
          <w:ilvl w:val="1"/>
          <w:numId w:val="2"/>
        </w:numPr>
        <w:tabs>
          <w:tab w:val="left" w:pos="2298"/>
          <w:tab w:val="left" w:pos="2299"/>
        </w:tabs>
        <w:spacing w:before="0"/>
        <w:ind w:left="2160" w:right="864" w:hanging="720"/>
        <w:jc w:val="both"/>
        <w:rPr>
          <w:color w:val="282828"/>
          <w:sz w:val="24"/>
          <w:szCs w:val="24"/>
        </w:rPr>
      </w:pPr>
      <w:r w:rsidRPr="00F57738">
        <w:rPr>
          <w:color w:val="282828"/>
          <w:w w:val="105"/>
          <w:sz w:val="24"/>
          <w:szCs w:val="24"/>
        </w:rPr>
        <w:t>Provided</w:t>
      </w:r>
      <w:r w:rsidRPr="00F57738">
        <w:rPr>
          <w:color w:val="282828"/>
          <w:spacing w:val="10"/>
          <w:w w:val="105"/>
          <w:sz w:val="24"/>
          <w:szCs w:val="24"/>
        </w:rPr>
        <w:t xml:space="preserve"> </w:t>
      </w:r>
      <w:r w:rsidRPr="00F57738">
        <w:rPr>
          <w:color w:val="282828"/>
          <w:w w:val="105"/>
          <w:sz w:val="24"/>
          <w:szCs w:val="24"/>
        </w:rPr>
        <w:t>Mast</w:t>
      </w:r>
      <w:r w:rsidRPr="00F57738">
        <w:rPr>
          <w:color w:val="282828"/>
          <w:spacing w:val="-12"/>
          <w:w w:val="105"/>
          <w:sz w:val="24"/>
          <w:szCs w:val="24"/>
        </w:rPr>
        <w:t xml:space="preserve"> </w:t>
      </w:r>
      <w:r w:rsidRPr="00F57738">
        <w:rPr>
          <w:color w:val="282828"/>
          <w:w w:val="105"/>
          <w:sz w:val="24"/>
          <w:szCs w:val="24"/>
        </w:rPr>
        <w:t>and</w:t>
      </w:r>
      <w:r w:rsidRPr="00F57738">
        <w:rPr>
          <w:color w:val="282828"/>
          <w:spacing w:val="-6"/>
          <w:w w:val="105"/>
          <w:sz w:val="24"/>
          <w:szCs w:val="24"/>
        </w:rPr>
        <w:t xml:space="preserve"> </w:t>
      </w:r>
      <w:r w:rsidRPr="00F57738">
        <w:rPr>
          <w:color w:val="282828"/>
          <w:w w:val="105"/>
          <w:sz w:val="24"/>
          <w:szCs w:val="24"/>
        </w:rPr>
        <w:t>Popovich</w:t>
      </w:r>
      <w:r w:rsidRPr="00F57738">
        <w:rPr>
          <w:color w:val="282828"/>
          <w:spacing w:val="-8"/>
          <w:w w:val="105"/>
          <w:sz w:val="24"/>
          <w:szCs w:val="24"/>
        </w:rPr>
        <w:t xml:space="preserve"> </w:t>
      </w:r>
      <w:r w:rsidRPr="00F57738">
        <w:rPr>
          <w:color w:val="282828"/>
          <w:w w:val="105"/>
          <w:sz w:val="24"/>
          <w:szCs w:val="24"/>
        </w:rPr>
        <w:t>with</w:t>
      </w:r>
      <w:r w:rsidRPr="00F57738">
        <w:rPr>
          <w:color w:val="282828"/>
          <w:spacing w:val="-14"/>
          <w:w w:val="105"/>
          <w:sz w:val="24"/>
          <w:szCs w:val="24"/>
        </w:rPr>
        <w:t xml:space="preserve"> </w:t>
      </w:r>
      <w:r w:rsidRPr="00F57738">
        <w:rPr>
          <w:color w:val="282828"/>
          <w:w w:val="105"/>
          <w:sz w:val="24"/>
          <w:szCs w:val="24"/>
        </w:rPr>
        <w:t>authority</w:t>
      </w:r>
      <w:r w:rsidRPr="00F57738">
        <w:rPr>
          <w:color w:val="282828"/>
          <w:spacing w:val="-6"/>
          <w:w w:val="105"/>
          <w:sz w:val="24"/>
          <w:szCs w:val="24"/>
        </w:rPr>
        <w:t xml:space="preserve"> </w:t>
      </w:r>
      <w:r w:rsidRPr="00F57738">
        <w:rPr>
          <w:color w:val="282828"/>
          <w:w w:val="105"/>
          <w:sz w:val="24"/>
          <w:szCs w:val="24"/>
        </w:rPr>
        <w:t>to</w:t>
      </w:r>
      <w:r w:rsidRPr="00F57738">
        <w:rPr>
          <w:color w:val="282828"/>
          <w:spacing w:val="-5"/>
          <w:w w:val="105"/>
          <w:sz w:val="24"/>
          <w:szCs w:val="24"/>
        </w:rPr>
        <w:t xml:space="preserve"> </w:t>
      </w:r>
      <w:r w:rsidRPr="00F57738">
        <w:rPr>
          <w:color w:val="282828"/>
          <w:w w:val="105"/>
          <w:sz w:val="24"/>
          <w:szCs w:val="24"/>
        </w:rPr>
        <w:t>make</w:t>
      </w:r>
      <w:r w:rsidRPr="00F57738">
        <w:rPr>
          <w:color w:val="282828"/>
          <w:spacing w:val="-10"/>
          <w:w w:val="105"/>
          <w:sz w:val="24"/>
          <w:szCs w:val="24"/>
        </w:rPr>
        <w:t xml:space="preserve"> </w:t>
      </w:r>
      <w:r w:rsidRPr="00F57738">
        <w:rPr>
          <w:color w:val="282828"/>
          <w:w w:val="105"/>
          <w:sz w:val="24"/>
          <w:szCs w:val="24"/>
        </w:rPr>
        <w:t>a</w:t>
      </w:r>
      <w:r w:rsidRPr="00F57738">
        <w:rPr>
          <w:color w:val="282828"/>
          <w:spacing w:val="-10"/>
          <w:w w:val="105"/>
          <w:sz w:val="24"/>
          <w:szCs w:val="24"/>
        </w:rPr>
        <w:t xml:space="preserve"> </w:t>
      </w:r>
      <w:r w:rsidRPr="00F57738">
        <w:rPr>
          <w:color w:val="282828"/>
          <w:w w:val="105"/>
          <w:sz w:val="24"/>
          <w:szCs w:val="24"/>
        </w:rPr>
        <w:t xml:space="preserve">settlement demand against the </w:t>
      </w:r>
      <w:proofErr w:type="spellStart"/>
      <w:r w:rsidRPr="00F57738">
        <w:rPr>
          <w:color w:val="282828"/>
          <w:w w:val="105"/>
          <w:sz w:val="24"/>
          <w:szCs w:val="24"/>
        </w:rPr>
        <w:t>McGuires</w:t>
      </w:r>
      <w:proofErr w:type="spellEnd"/>
      <w:r w:rsidRPr="00F57738">
        <w:rPr>
          <w:color w:val="282828"/>
          <w:w w:val="105"/>
          <w:sz w:val="24"/>
          <w:szCs w:val="24"/>
        </w:rPr>
        <w:t xml:space="preserve"> for less than</w:t>
      </w:r>
      <w:r w:rsidRPr="00F57738">
        <w:rPr>
          <w:color w:val="282828"/>
          <w:spacing w:val="-26"/>
          <w:w w:val="105"/>
          <w:sz w:val="24"/>
          <w:szCs w:val="24"/>
        </w:rPr>
        <w:t xml:space="preserve"> </w:t>
      </w:r>
      <w:r w:rsidRPr="00F57738">
        <w:rPr>
          <w:color w:val="282828"/>
          <w:w w:val="105"/>
          <w:sz w:val="24"/>
          <w:szCs w:val="24"/>
        </w:rPr>
        <w:t>$100,000.</w:t>
      </w:r>
    </w:p>
    <w:p w14:paraId="513083EF" w14:textId="77777777" w:rsidR="001A6AA7" w:rsidRPr="00F57738" w:rsidRDefault="002E0E54" w:rsidP="00D35A5E">
      <w:pPr>
        <w:pStyle w:val="ListParagraph"/>
        <w:numPr>
          <w:ilvl w:val="1"/>
          <w:numId w:val="2"/>
        </w:numPr>
        <w:tabs>
          <w:tab w:val="left" w:pos="2297"/>
          <w:tab w:val="left" w:pos="2298"/>
        </w:tabs>
        <w:spacing w:before="0"/>
        <w:ind w:left="2160" w:right="720" w:hanging="720"/>
        <w:rPr>
          <w:color w:val="282828"/>
          <w:sz w:val="24"/>
          <w:szCs w:val="24"/>
        </w:rPr>
      </w:pPr>
      <w:r w:rsidRPr="00F57738">
        <w:rPr>
          <w:color w:val="282828"/>
          <w:w w:val="105"/>
          <w:sz w:val="24"/>
          <w:szCs w:val="24"/>
        </w:rPr>
        <w:t>Received</w:t>
      </w:r>
      <w:r w:rsidRPr="00F57738">
        <w:rPr>
          <w:color w:val="282828"/>
          <w:spacing w:val="-10"/>
          <w:w w:val="105"/>
          <w:sz w:val="24"/>
          <w:szCs w:val="24"/>
        </w:rPr>
        <w:t xml:space="preserve"> </w:t>
      </w:r>
      <w:r w:rsidRPr="00F57738">
        <w:rPr>
          <w:color w:val="282828"/>
          <w:w w:val="105"/>
          <w:sz w:val="24"/>
          <w:szCs w:val="24"/>
        </w:rPr>
        <w:t>a</w:t>
      </w:r>
      <w:r w:rsidRPr="00F57738">
        <w:rPr>
          <w:color w:val="282828"/>
          <w:spacing w:val="4"/>
          <w:w w:val="105"/>
          <w:sz w:val="24"/>
          <w:szCs w:val="24"/>
        </w:rPr>
        <w:t xml:space="preserve"> </w:t>
      </w:r>
      <w:r w:rsidRPr="00F57738">
        <w:rPr>
          <w:color w:val="282828"/>
          <w:w w:val="105"/>
          <w:sz w:val="24"/>
          <w:szCs w:val="24"/>
        </w:rPr>
        <w:t>written</w:t>
      </w:r>
      <w:r w:rsidRPr="00F57738">
        <w:rPr>
          <w:color w:val="282828"/>
          <w:spacing w:val="-12"/>
          <w:w w:val="105"/>
          <w:sz w:val="24"/>
          <w:szCs w:val="24"/>
        </w:rPr>
        <w:t xml:space="preserve"> </w:t>
      </w:r>
      <w:r w:rsidRPr="00F57738">
        <w:rPr>
          <w:color w:val="282828"/>
          <w:w w:val="105"/>
          <w:sz w:val="24"/>
          <w:szCs w:val="24"/>
        </w:rPr>
        <w:t>settlement</w:t>
      </w:r>
      <w:r w:rsidRPr="00F57738">
        <w:rPr>
          <w:color w:val="282828"/>
          <w:spacing w:val="-6"/>
          <w:w w:val="105"/>
          <w:sz w:val="24"/>
          <w:szCs w:val="24"/>
        </w:rPr>
        <w:t xml:space="preserve"> </w:t>
      </w:r>
      <w:r w:rsidRPr="00F57738">
        <w:rPr>
          <w:color w:val="282828"/>
          <w:w w:val="105"/>
          <w:sz w:val="24"/>
          <w:szCs w:val="24"/>
        </w:rPr>
        <w:t>agreement</w:t>
      </w:r>
      <w:r w:rsidRPr="00F57738">
        <w:rPr>
          <w:color w:val="282828"/>
          <w:spacing w:val="-5"/>
          <w:w w:val="105"/>
          <w:sz w:val="24"/>
          <w:szCs w:val="24"/>
        </w:rPr>
        <w:t xml:space="preserve"> </w:t>
      </w:r>
      <w:r w:rsidRPr="00F57738">
        <w:rPr>
          <w:color w:val="282828"/>
          <w:w w:val="105"/>
          <w:sz w:val="24"/>
          <w:szCs w:val="24"/>
        </w:rPr>
        <w:t>from</w:t>
      </w:r>
      <w:r w:rsidRPr="00F57738">
        <w:rPr>
          <w:color w:val="282828"/>
          <w:spacing w:val="-13"/>
          <w:w w:val="105"/>
          <w:sz w:val="24"/>
          <w:szCs w:val="24"/>
        </w:rPr>
        <w:t xml:space="preserve"> </w:t>
      </w:r>
      <w:r w:rsidRPr="00F57738">
        <w:rPr>
          <w:color w:val="282828"/>
          <w:w w:val="105"/>
          <w:sz w:val="24"/>
          <w:szCs w:val="24"/>
        </w:rPr>
        <w:t>the</w:t>
      </w:r>
      <w:r w:rsidRPr="00F57738">
        <w:rPr>
          <w:color w:val="282828"/>
          <w:spacing w:val="-20"/>
          <w:w w:val="105"/>
          <w:sz w:val="24"/>
          <w:szCs w:val="24"/>
        </w:rPr>
        <w:t xml:space="preserve"> </w:t>
      </w:r>
      <w:proofErr w:type="spellStart"/>
      <w:r w:rsidRPr="00F57738">
        <w:rPr>
          <w:color w:val="282828"/>
          <w:w w:val="105"/>
          <w:sz w:val="24"/>
          <w:szCs w:val="24"/>
        </w:rPr>
        <w:t>McGuires</w:t>
      </w:r>
      <w:proofErr w:type="spellEnd"/>
      <w:r w:rsidRPr="00F57738">
        <w:rPr>
          <w:color w:val="282828"/>
          <w:w w:val="105"/>
          <w:sz w:val="24"/>
          <w:szCs w:val="24"/>
        </w:rPr>
        <w:t>,</w:t>
      </w:r>
      <w:r w:rsidRPr="00F57738">
        <w:rPr>
          <w:color w:val="282828"/>
          <w:spacing w:val="-3"/>
          <w:w w:val="105"/>
          <w:sz w:val="24"/>
          <w:szCs w:val="24"/>
        </w:rPr>
        <w:t xml:space="preserve"> </w:t>
      </w:r>
      <w:r w:rsidRPr="00F57738">
        <w:rPr>
          <w:color w:val="282828"/>
          <w:w w:val="105"/>
          <w:sz w:val="24"/>
          <w:szCs w:val="24"/>
        </w:rPr>
        <w:t xml:space="preserve">forwarded by </w:t>
      </w:r>
      <w:r w:rsidRPr="00F57738">
        <w:rPr>
          <w:color w:val="3F3F3F"/>
          <w:w w:val="105"/>
          <w:sz w:val="24"/>
          <w:szCs w:val="24"/>
        </w:rPr>
        <w:t xml:space="preserve">U.S. </w:t>
      </w:r>
      <w:r w:rsidRPr="00F57738">
        <w:rPr>
          <w:color w:val="282828"/>
          <w:w w:val="105"/>
          <w:sz w:val="24"/>
          <w:szCs w:val="24"/>
        </w:rPr>
        <w:t>Mail from Mast, examined it, deliberated upon it, accepted it, signed it, and mailed it back to</w:t>
      </w:r>
      <w:r w:rsidRPr="00F57738">
        <w:rPr>
          <w:color w:val="282828"/>
          <w:spacing w:val="-22"/>
          <w:w w:val="105"/>
          <w:sz w:val="24"/>
          <w:szCs w:val="24"/>
        </w:rPr>
        <w:t xml:space="preserve"> </w:t>
      </w:r>
      <w:r w:rsidRPr="00F57738">
        <w:rPr>
          <w:color w:val="282828"/>
          <w:w w:val="105"/>
          <w:sz w:val="24"/>
          <w:szCs w:val="24"/>
        </w:rPr>
        <w:t>Mast.</w:t>
      </w:r>
    </w:p>
    <w:p w14:paraId="4D424483" w14:textId="77777777" w:rsidR="001A6AA7" w:rsidRPr="00D35A5E" w:rsidRDefault="002E0E54" w:rsidP="00D35A5E">
      <w:pPr>
        <w:pStyle w:val="ListParagraph"/>
        <w:numPr>
          <w:ilvl w:val="1"/>
          <w:numId w:val="2"/>
        </w:numPr>
        <w:tabs>
          <w:tab w:val="left" w:pos="2298"/>
        </w:tabs>
        <w:spacing w:before="0"/>
        <w:ind w:left="2160" w:right="720" w:hanging="720"/>
        <w:jc w:val="both"/>
        <w:rPr>
          <w:color w:val="3F3F3F"/>
          <w:sz w:val="24"/>
          <w:szCs w:val="24"/>
        </w:rPr>
      </w:pPr>
      <w:r w:rsidRPr="00F57738">
        <w:rPr>
          <w:color w:val="282828"/>
          <w:w w:val="105"/>
          <w:sz w:val="24"/>
          <w:szCs w:val="24"/>
        </w:rPr>
        <w:t>Retained successor</w:t>
      </w:r>
      <w:r w:rsidRPr="00F57738">
        <w:rPr>
          <w:color w:val="282828"/>
          <w:spacing w:val="-14"/>
          <w:w w:val="105"/>
          <w:sz w:val="24"/>
          <w:szCs w:val="24"/>
        </w:rPr>
        <w:t xml:space="preserve"> </w:t>
      </w:r>
      <w:r w:rsidRPr="00F57738">
        <w:rPr>
          <w:color w:val="282828"/>
          <w:w w:val="105"/>
          <w:sz w:val="24"/>
          <w:szCs w:val="24"/>
        </w:rPr>
        <w:t>counsel</w:t>
      </w:r>
      <w:r w:rsidRPr="00F57738">
        <w:rPr>
          <w:color w:val="282828"/>
          <w:spacing w:val="-15"/>
          <w:w w:val="105"/>
          <w:sz w:val="24"/>
          <w:szCs w:val="24"/>
        </w:rPr>
        <w:t xml:space="preserve"> </w:t>
      </w:r>
      <w:r w:rsidRPr="00F57738">
        <w:rPr>
          <w:color w:val="282828"/>
          <w:w w:val="105"/>
          <w:sz w:val="24"/>
          <w:szCs w:val="24"/>
        </w:rPr>
        <w:t>after</w:t>
      </w:r>
      <w:r w:rsidRPr="00F57738">
        <w:rPr>
          <w:color w:val="282828"/>
          <w:spacing w:val="-9"/>
          <w:w w:val="105"/>
          <w:sz w:val="24"/>
          <w:szCs w:val="24"/>
        </w:rPr>
        <w:t xml:space="preserve"> </w:t>
      </w:r>
      <w:r w:rsidRPr="00F57738">
        <w:rPr>
          <w:color w:val="282828"/>
          <w:w w:val="105"/>
          <w:sz w:val="24"/>
          <w:szCs w:val="24"/>
        </w:rPr>
        <w:t>Mast</w:t>
      </w:r>
      <w:r w:rsidRPr="00F57738">
        <w:rPr>
          <w:color w:val="282828"/>
          <w:spacing w:val="-5"/>
          <w:w w:val="105"/>
          <w:sz w:val="24"/>
          <w:szCs w:val="24"/>
        </w:rPr>
        <w:t xml:space="preserve"> </w:t>
      </w:r>
      <w:r w:rsidRPr="00F57738">
        <w:rPr>
          <w:color w:val="282828"/>
          <w:w w:val="105"/>
          <w:sz w:val="24"/>
          <w:szCs w:val="24"/>
        </w:rPr>
        <w:t>and</w:t>
      </w:r>
      <w:r w:rsidRPr="00F57738">
        <w:rPr>
          <w:color w:val="282828"/>
          <w:spacing w:val="-18"/>
          <w:w w:val="105"/>
          <w:sz w:val="24"/>
          <w:szCs w:val="24"/>
        </w:rPr>
        <w:t xml:space="preserve"> </w:t>
      </w:r>
      <w:r w:rsidRPr="00F57738">
        <w:rPr>
          <w:color w:val="282828"/>
          <w:w w:val="105"/>
          <w:sz w:val="24"/>
          <w:szCs w:val="24"/>
        </w:rPr>
        <w:t>Popovich</w:t>
      </w:r>
      <w:r w:rsidRPr="00F57738">
        <w:rPr>
          <w:color w:val="282828"/>
          <w:spacing w:val="-3"/>
          <w:w w:val="105"/>
          <w:sz w:val="24"/>
          <w:szCs w:val="24"/>
        </w:rPr>
        <w:t xml:space="preserve"> </w:t>
      </w:r>
      <w:r w:rsidRPr="00F57738">
        <w:rPr>
          <w:color w:val="282828"/>
          <w:w w:val="105"/>
          <w:sz w:val="24"/>
          <w:szCs w:val="24"/>
        </w:rPr>
        <w:t>withdrew,</w:t>
      </w:r>
      <w:r w:rsidRPr="00F57738">
        <w:rPr>
          <w:color w:val="282828"/>
          <w:spacing w:val="-4"/>
          <w:w w:val="105"/>
          <w:sz w:val="24"/>
          <w:szCs w:val="24"/>
        </w:rPr>
        <w:t xml:space="preserve"> </w:t>
      </w:r>
      <w:r w:rsidRPr="00F57738">
        <w:rPr>
          <w:color w:val="282828"/>
          <w:w w:val="105"/>
          <w:sz w:val="24"/>
          <w:szCs w:val="24"/>
        </w:rPr>
        <w:t>and</w:t>
      </w:r>
      <w:r w:rsidRPr="00F57738">
        <w:rPr>
          <w:color w:val="282828"/>
          <w:spacing w:val="-8"/>
          <w:w w:val="105"/>
          <w:sz w:val="24"/>
          <w:szCs w:val="24"/>
        </w:rPr>
        <w:t xml:space="preserve"> </w:t>
      </w:r>
      <w:r w:rsidRPr="00F57738">
        <w:rPr>
          <w:color w:val="282828"/>
          <w:w w:val="105"/>
          <w:sz w:val="24"/>
          <w:szCs w:val="24"/>
        </w:rPr>
        <w:t xml:space="preserve">agreed to a "high-low" agreement at a binding mediation which limited </w:t>
      </w:r>
      <w:proofErr w:type="spellStart"/>
      <w:r w:rsidRPr="00F57738">
        <w:rPr>
          <w:color w:val="282828"/>
          <w:w w:val="105"/>
          <w:sz w:val="24"/>
          <w:szCs w:val="24"/>
        </w:rPr>
        <w:t>Dulberg's</w:t>
      </w:r>
      <w:proofErr w:type="spellEnd"/>
      <w:r w:rsidRPr="00F57738">
        <w:rPr>
          <w:color w:val="282828"/>
          <w:w w:val="105"/>
          <w:sz w:val="24"/>
          <w:szCs w:val="24"/>
        </w:rPr>
        <w:t xml:space="preserve"> potential recovery against the remaining Defendant,</w:t>
      </w:r>
      <w:r w:rsidRPr="00F57738">
        <w:rPr>
          <w:color w:val="282828"/>
          <w:spacing w:val="-4"/>
          <w:w w:val="105"/>
          <w:sz w:val="24"/>
          <w:szCs w:val="24"/>
        </w:rPr>
        <w:t xml:space="preserve"> </w:t>
      </w:r>
      <w:r w:rsidRPr="00F57738">
        <w:rPr>
          <w:color w:val="282828"/>
          <w:w w:val="105"/>
          <w:sz w:val="24"/>
          <w:szCs w:val="24"/>
        </w:rPr>
        <w:t>Gagnon.</w:t>
      </w:r>
    </w:p>
    <w:p w14:paraId="024B2385" w14:textId="77777777" w:rsidR="00D35A5E" w:rsidRDefault="00D35A5E" w:rsidP="00D35A5E">
      <w:pPr>
        <w:pStyle w:val="ListParagraph"/>
        <w:tabs>
          <w:tab w:val="left" w:pos="2298"/>
        </w:tabs>
        <w:spacing w:line="252" w:lineRule="auto"/>
        <w:ind w:left="1581" w:right="113" w:firstLine="0"/>
        <w:rPr>
          <w:color w:val="282828"/>
          <w:w w:val="105"/>
          <w:sz w:val="24"/>
          <w:szCs w:val="24"/>
        </w:rPr>
      </w:pPr>
    </w:p>
    <w:p w14:paraId="179E5533" w14:textId="77777777" w:rsidR="00D35A5E" w:rsidRPr="00E1749F" w:rsidRDefault="00D35A5E" w:rsidP="00D35A5E">
      <w:pPr>
        <w:pStyle w:val="ListParagraph"/>
        <w:tabs>
          <w:tab w:val="left" w:pos="1569"/>
          <w:tab w:val="left" w:pos="1570"/>
        </w:tabs>
        <w:spacing w:before="0" w:line="480" w:lineRule="auto"/>
        <w:ind w:left="0"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the allegations of this Paragraph #2, subparts a-d.</w:t>
      </w:r>
    </w:p>
    <w:p w14:paraId="30373BA1" w14:textId="77777777" w:rsidR="001A6AA7" w:rsidRPr="00D35A5E" w:rsidRDefault="002E0E54" w:rsidP="00D35A5E">
      <w:pPr>
        <w:pStyle w:val="ListParagraph"/>
        <w:numPr>
          <w:ilvl w:val="0"/>
          <w:numId w:val="2"/>
        </w:numPr>
        <w:tabs>
          <w:tab w:val="left" w:pos="1576"/>
          <w:tab w:val="left" w:pos="1577"/>
        </w:tabs>
        <w:spacing w:before="0"/>
        <w:ind w:left="1440" w:right="720" w:hanging="720"/>
        <w:jc w:val="both"/>
        <w:rPr>
          <w:color w:val="282828"/>
          <w:sz w:val="24"/>
          <w:szCs w:val="24"/>
        </w:rPr>
      </w:pPr>
      <w:r w:rsidRPr="00F57738">
        <w:rPr>
          <w:color w:val="282828"/>
          <w:w w:val="105"/>
          <w:sz w:val="24"/>
          <w:szCs w:val="24"/>
        </w:rPr>
        <w:t xml:space="preserve">Plaintiff, however, did not file this action until November </w:t>
      </w:r>
      <w:proofErr w:type="gramStart"/>
      <w:r w:rsidRPr="00F57738">
        <w:rPr>
          <w:color w:val="282828"/>
          <w:w w:val="105"/>
          <w:sz w:val="24"/>
          <w:szCs w:val="24"/>
        </w:rPr>
        <w:t>28,</w:t>
      </w:r>
      <w:r w:rsidRPr="00F57738">
        <w:rPr>
          <w:color w:val="282828"/>
          <w:spacing w:val="-43"/>
          <w:w w:val="105"/>
          <w:sz w:val="24"/>
          <w:szCs w:val="24"/>
        </w:rPr>
        <w:t xml:space="preserve"> </w:t>
      </w:r>
      <w:r w:rsidR="00D35A5E">
        <w:rPr>
          <w:color w:val="282828"/>
          <w:spacing w:val="-43"/>
          <w:w w:val="105"/>
          <w:sz w:val="24"/>
          <w:szCs w:val="24"/>
        </w:rPr>
        <w:t xml:space="preserve"> </w:t>
      </w:r>
      <w:r w:rsidRPr="00F57738">
        <w:rPr>
          <w:color w:val="282828"/>
          <w:w w:val="105"/>
          <w:sz w:val="24"/>
          <w:szCs w:val="24"/>
        </w:rPr>
        <w:t>2017</w:t>
      </w:r>
      <w:proofErr w:type="gramEnd"/>
      <w:r w:rsidRPr="00F57738">
        <w:rPr>
          <w:color w:val="282828"/>
          <w:w w:val="105"/>
          <w:sz w:val="24"/>
          <w:szCs w:val="24"/>
        </w:rPr>
        <w:t>, more than two years after the applicable statute of limitations had</w:t>
      </w:r>
      <w:r w:rsidRPr="00F57738">
        <w:rPr>
          <w:color w:val="282828"/>
          <w:spacing w:val="-30"/>
          <w:w w:val="105"/>
          <w:sz w:val="24"/>
          <w:szCs w:val="24"/>
        </w:rPr>
        <w:t xml:space="preserve"> </w:t>
      </w:r>
      <w:r w:rsidRPr="00F57738">
        <w:rPr>
          <w:color w:val="282828"/>
          <w:w w:val="105"/>
          <w:sz w:val="24"/>
          <w:szCs w:val="24"/>
        </w:rPr>
        <w:t>run.</w:t>
      </w:r>
    </w:p>
    <w:p w14:paraId="51F75F83" w14:textId="77777777" w:rsidR="00D35A5E" w:rsidRDefault="00D35A5E" w:rsidP="00D35A5E">
      <w:pPr>
        <w:tabs>
          <w:tab w:val="left" w:pos="1576"/>
          <w:tab w:val="left" w:pos="1577"/>
        </w:tabs>
        <w:ind w:right="720"/>
        <w:jc w:val="both"/>
        <w:rPr>
          <w:color w:val="282828"/>
          <w:sz w:val="24"/>
          <w:szCs w:val="24"/>
        </w:rPr>
      </w:pPr>
    </w:p>
    <w:p w14:paraId="1A17FE22" w14:textId="77777777" w:rsidR="00D35A5E" w:rsidRDefault="00D35A5E" w:rsidP="00D35A5E">
      <w:pPr>
        <w:tabs>
          <w:tab w:val="left" w:pos="1576"/>
          <w:tab w:val="left" w:pos="1577"/>
        </w:tabs>
        <w:spacing w:line="480" w:lineRule="auto"/>
        <w:ind w:firstLine="720"/>
        <w:jc w:val="both"/>
        <w:rPr>
          <w:color w:val="282828"/>
          <w:sz w:val="24"/>
          <w:szCs w:val="24"/>
        </w:rPr>
      </w:pPr>
      <w:r>
        <w:rPr>
          <w:b/>
          <w:color w:val="282828"/>
          <w:sz w:val="24"/>
          <w:szCs w:val="24"/>
        </w:rPr>
        <w:tab/>
      </w:r>
      <w:r w:rsidRPr="00E1749F">
        <w:rPr>
          <w:b/>
          <w:color w:val="282828"/>
          <w:sz w:val="24"/>
          <w:szCs w:val="24"/>
        </w:rPr>
        <w:t>ANSWER:</w:t>
      </w:r>
      <w:r w:rsidRPr="00E1749F">
        <w:rPr>
          <w:color w:val="282828"/>
          <w:sz w:val="24"/>
          <w:szCs w:val="24"/>
        </w:rPr>
        <w:tab/>
      </w:r>
      <w:r>
        <w:rPr>
          <w:color w:val="282828"/>
          <w:sz w:val="24"/>
          <w:szCs w:val="24"/>
        </w:rPr>
        <w:t>Plaintiff denies the allegations of this Paragraph #3.</w:t>
      </w:r>
    </w:p>
    <w:p w14:paraId="257D1427" w14:textId="77777777" w:rsidR="00871CE9" w:rsidRDefault="002E0E54" w:rsidP="00871CE9">
      <w:pPr>
        <w:pStyle w:val="ListParagraph"/>
        <w:numPr>
          <w:ilvl w:val="0"/>
          <w:numId w:val="2"/>
        </w:numPr>
        <w:tabs>
          <w:tab w:val="left" w:pos="1578"/>
          <w:tab w:val="left" w:pos="1579"/>
        </w:tabs>
        <w:ind w:left="1578" w:hanging="731"/>
        <w:rPr>
          <w:color w:val="282828"/>
          <w:sz w:val="24"/>
          <w:szCs w:val="24"/>
        </w:rPr>
      </w:pPr>
      <w:r w:rsidRPr="00F57738">
        <w:rPr>
          <w:color w:val="282828"/>
          <w:w w:val="105"/>
          <w:sz w:val="24"/>
          <w:szCs w:val="24"/>
        </w:rPr>
        <w:t>Accordingly, this matter is</w:t>
      </w:r>
      <w:r w:rsidRPr="00F57738">
        <w:rPr>
          <w:color w:val="282828"/>
          <w:spacing w:val="-9"/>
          <w:w w:val="105"/>
          <w:sz w:val="24"/>
          <w:szCs w:val="24"/>
        </w:rPr>
        <w:t xml:space="preserve"> </w:t>
      </w:r>
      <w:r w:rsidRPr="00F57738">
        <w:rPr>
          <w:color w:val="282828"/>
          <w:w w:val="105"/>
          <w:sz w:val="24"/>
          <w:szCs w:val="24"/>
        </w:rPr>
        <w:t>time-barred.</w:t>
      </w:r>
    </w:p>
    <w:p w14:paraId="4A7ADFAE" w14:textId="77777777" w:rsidR="00871CE9" w:rsidRPr="00871CE9" w:rsidRDefault="00871CE9" w:rsidP="00871CE9">
      <w:pPr>
        <w:pStyle w:val="ListParagraph"/>
        <w:tabs>
          <w:tab w:val="left" w:pos="1578"/>
          <w:tab w:val="left" w:pos="1579"/>
        </w:tabs>
        <w:ind w:left="1578" w:firstLine="0"/>
        <w:rPr>
          <w:color w:val="282828"/>
          <w:sz w:val="24"/>
          <w:szCs w:val="24"/>
        </w:rPr>
      </w:pPr>
    </w:p>
    <w:p w14:paraId="4009F6CA" w14:textId="046CBDD4" w:rsidR="00B34975" w:rsidRPr="00E1749F" w:rsidRDefault="00871CE9" w:rsidP="00B34975">
      <w:pPr>
        <w:tabs>
          <w:tab w:val="left" w:pos="1574"/>
          <w:tab w:val="left" w:pos="1575"/>
        </w:tabs>
        <w:spacing w:line="480" w:lineRule="auto"/>
        <w:ind w:firstLine="720"/>
        <w:jc w:val="both"/>
        <w:rPr>
          <w:color w:val="282828"/>
          <w:sz w:val="24"/>
          <w:szCs w:val="24"/>
        </w:rPr>
      </w:pPr>
      <w:r w:rsidRPr="00E1749F">
        <w:rPr>
          <w:b/>
          <w:color w:val="282828"/>
          <w:sz w:val="24"/>
          <w:szCs w:val="24"/>
        </w:rPr>
        <w:lastRenderedPageBreak/>
        <w:t>ANSWER:</w:t>
      </w:r>
      <w:r w:rsidRPr="00E1749F">
        <w:rPr>
          <w:color w:val="282828"/>
          <w:sz w:val="24"/>
          <w:szCs w:val="24"/>
        </w:rPr>
        <w:tab/>
      </w:r>
      <w:r>
        <w:rPr>
          <w:color w:val="282828"/>
          <w:sz w:val="24"/>
          <w:szCs w:val="24"/>
        </w:rPr>
        <w:t>Plaintiff denies the allegations of this Paragraph #4.</w:t>
      </w:r>
    </w:p>
    <w:p w14:paraId="594D8038" w14:textId="77777777" w:rsidR="00B34975" w:rsidRDefault="00B34975" w:rsidP="00B34975">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Pr>
          <w:color w:val="282828"/>
          <w:w w:val="105"/>
          <w:sz w:val="24"/>
          <w:szCs w:val="24"/>
        </w:rPr>
        <w:t xml:space="preserve">Plaintiff, PAUL DULBERG, </w:t>
      </w:r>
      <w:r w:rsidRPr="00F57738">
        <w:rPr>
          <w:color w:val="282828"/>
          <w:w w:val="105"/>
          <w:sz w:val="24"/>
          <w:szCs w:val="24"/>
        </w:rPr>
        <w:t>respectfully request</w:t>
      </w:r>
      <w:r>
        <w:rPr>
          <w:color w:val="282828"/>
          <w:w w:val="105"/>
          <w:sz w:val="24"/>
          <w:szCs w:val="24"/>
        </w:rPr>
        <w:t>s</w:t>
      </w:r>
      <w:r w:rsidRPr="00F57738">
        <w:rPr>
          <w:color w:val="282828"/>
          <w:w w:val="105"/>
          <w:sz w:val="24"/>
          <w:szCs w:val="24"/>
        </w:rPr>
        <w:t xml:space="preserve"> that</w:t>
      </w:r>
      <w:r>
        <w:rPr>
          <w:color w:val="282828"/>
          <w:w w:val="105"/>
          <w:sz w:val="24"/>
          <w:szCs w:val="24"/>
        </w:rPr>
        <w:t xml:space="preserve"> Defendants’ Affirmative Defenses be </w:t>
      </w:r>
      <w:proofErr w:type="gramStart"/>
      <w:r>
        <w:rPr>
          <w:color w:val="282828"/>
          <w:w w:val="105"/>
          <w:sz w:val="24"/>
          <w:szCs w:val="24"/>
        </w:rPr>
        <w:t>denied</w:t>
      </w:r>
      <w:proofErr w:type="gramEnd"/>
      <w:r>
        <w:rPr>
          <w:color w:val="282828"/>
          <w:w w:val="105"/>
          <w:sz w:val="24"/>
          <w:szCs w:val="24"/>
        </w:rPr>
        <w:t xml:space="preserve"> and that Plaintiff</w:t>
      </w:r>
      <w:r w:rsidRPr="00F57738">
        <w:rPr>
          <w:color w:val="282828"/>
          <w:w w:val="105"/>
          <w:sz w:val="24"/>
          <w:szCs w:val="24"/>
        </w:rPr>
        <w:t xml:space="preserve"> </w:t>
      </w:r>
      <w:r>
        <w:rPr>
          <w:color w:val="282828"/>
          <w:w w:val="105"/>
          <w:sz w:val="24"/>
          <w:szCs w:val="24"/>
        </w:rPr>
        <w:t xml:space="preserve">be </w:t>
      </w:r>
      <w:proofErr w:type="spellStart"/>
      <w:r>
        <w:rPr>
          <w:color w:val="282828"/>
          <w:w w:val="105"/>
          <w:sz w:val="24"/>
          <w:szCs w:val="24"/>
        </w:rPr>
        <w:t>awrded</w:t>
      </w:r>
      <w:proofErr w:type="spellEnd"/>
      <w:r>
        <w:rPr>
          <w:color w:val="282828"/>
          <w:w w:val="105"/>
          <w:sz w:val="24"/>
          <w:szCs w:val="24"/>
        </w:rPr>
        <w:t xml:space="preserve"> damages as requested in his Second Amended Complaint. </w:t>
      </w:r>
    </w:p>
    <w:p w14:paraId="21B7405F" w14:textId="77777777" w:rsidR="001A6AA7" w:rsidRPr="00871CE9" w:rsidRDefault="00871CE9" w:rsidP="00871CE9">
      <w:pPr>
        <w:jc w:val="center"/>
        <w:rPr>
          <w:b/>
          <w:sz w:val="24"/>
          <w:szCs w:val="24"/>
        </w:rPr>
      </w:pPr>
      <w:r w:rsidRPr="00871CE9">
        <w:rPr>
          <w:b/>
          <w:sz w:val="24"/>
          <w:szCs w:val="24"/>
        </w:rPr>
        <w:t>AFFIRMATIVE DEFENSES</w:t>
      </w:r>
    </w:p>
    <w:p w14:paraId="0E2D4ABD" w14:textId="77777777" w:rsidR="00871CE9" w:rsidRPr="00871CE9" w:rsidRDefault="00871CE9" w:rsidP="00871CE9">
      <w:pPr>
        <w:jc w:val="center"/>
        <w:rPr>
          <w:b/>
          <w:sz w:val="24"/>
          <w:szCs w:val="24"/>
          <w:u w:val="single"/>
        </w:rPr>
      </w:pPr>
      <w:r w:rsidRPr="00871CE9">
        <w:rPr>
          <w:b/>
          <w:sz w:val="24"/>
          <w:szCs w:val="24"/>
          <w:u w:val="single"/>
        </w:rPr>
        <w:t>THIRD AFFIRMATIVE DEFENSE:  PROXIMATE CAUSE</w:t>
      </w:r>
    </w:p>
    <w:p w14:paraId="7A990069" w14:textId="77777777" w:rsidR="001A6AA7" w:rsidRPr="00871CE9" w:rsidRDefault="001A6AA7">
      <w:pPr>
        <w:pStyle w:val="BodyText"/>
        <w:spacing w:before="9"/>
        <w:rPr>
          <w:sz w:val="24"/>
          <w:szCs w:val="24"/>
        </w:rPr>
      </w:pPr>
    </w:p>
    <w:p w14:paraId="5AB1AE7C" w14:textId="77777777" w:rsidR="001A6AA7" w:rsidRPr="00871CE9" w:rsidRDefault="002E0E54" w:rsidP="00871CE9">
      <w:pPr>
        <w:pStyle w:val="ListParagraph"/>
        <w:numPr>
          <w:ilvl w:val="0"/>
          <w:numId w:val="1"/>
        </w:numPr>
        <w:tabs>
          <w:tab w:val="left" w:pos="1590"/>
          <w:tab w:val="left" w:pos="1592"/>
        </w:tabs>
        <w:spacing w:before="0"/>
        <w:ind w:left="1440" w:right="720" w:hanging="720"/>
        <w:jc w:val="both"/>
        <w:rPr>
          <w:color w:val="2A2A2A"/>
          <w:sz w:val="24"/>
          <w:szCs w:val="24"/>
        </w:rPr>
      </w:pPr>
      <w:r w:rsidRPr="00871CE9">
        <w:rPr>
          <w:color w:val="2A2A2A"/>
          <w:w w:val="110"/>
          <w:sz w:val="24"/>
          <w:szCs w:val="24"/>
        </w:rPr>
        <w:t xml:space="preserve">Plaintiff filed a one </w:t>
      </w:r>
      <w:r w:rsidRPr="00871CE9">
        <w:rPr>
          <w:color w:val="1A1A1A"/>
          <w:w w:val="110"/>
          <w:sz w:val="24"/>
          <w:szCs w:val="24"/>
        </w:rPr>
        <w:t xml:space="preserve">count </w:t>
      </w:r>
      <w:r w:rsidRPr="00871CE9">
        <w:rPr>
          <w:color w:val="2A2A2A"/>
          <w:w w:val="110"/>
          <w:sz w:val="24"/>
          <w:szCs w:val="24"/>
        </w:rPr>
        <w:t xml:space="preserve">Complaint, </w:t>
      </w:r>
      <w:r w:rsidRPr="00871CE9">
        <w:rPr>
          <w:color w:val="1A1A1A"/>
          <w:w w:val="110"/>
          <w:sz w:val="24"/>
          <w:szCs w:val="24"/>
        </w:rPr>
        <w:t xml:space="preserve">sounding </w:t>
      </w:r>
      <w:r w:rsidRPr="00871CE9">
        <w:rPr>
          <w:color w:val="2A2A2A"/>
          <w:w w:val="110"/>
          <w:sz w:val="24"/>
          <w:szCs w:val="24"/>
        </w:rPr>
        <w:t>in negligence, alleging that Defendants</w:t>
      </w:r>
      <w:r w:rsidRPr="00871CE9">
        <w:rPr>
          <w:color w:val="2A2A2A"/>
          <w:spacing w:val="1"/>
          <w:w w:val="110"/>
          <w:sz w:val="24"/>
          <w:szCs w:val="24"/>
        </w:rPr>
        <w:t xml:space="preserve"> </w:t>
      </w:r>
      <w:r w:rsidRPr="00871CE9">
        <w:rPr>
          <w:color w:val="2A2A2A"/>
          <w:w w:val="110"/>
          <w:sz w:val="24"/>
          <w:szCs w:val="24"/>
        </w:rPr>
        <w:t>failed</w:t>
      </w:r>
      <w:r w:rsidRPr="00871CE9">
        <w:rPr>
          <w:color w:val="2A2A2A"/>
          <w:spacing w:val="-3"/>
          <w:w w:val="110"/>
          <w:sz w:val="24"/>
          <w:szCs w:val="24"/>
        </w:rPr>
        <w:t xml:space="preserve"> </w:t>
      </w:r>
      <w:r w:rsidRPr="00871CE9">
        <w:rPr>
          <w:color w:val="2A2A2A"/>
          <w:w w:val="110"/>
          <w:sz w:val="24"/>
          <w:szCs w:val="24"/>
        </w:rPr>
        <w:t>to properly</w:t>
      </w:r>
      <w:r w:rsidRPr="00871CE9">
        <w:rPr>
          <w:color w:val="2A2A2A"/>
          <w:spacing w:val="-5"/>
          <w:w w:val="110"/>
          <w:sz w:val="24"/>
          <w:szCs w:val="24"/>
        </w:rPr>
        <w:t xml:space="preserve"> </w:t>
      </w:r>
      <w:r w:rsidRPr="00871CE9">
        <w:rPr>
          <w:color w:val="2A2A2A"/>
          <w:w w:val="110"/>
          <w:sz w:val="24"/>
          <w:szCs w:val="24"/>
        </w:rPr>
        <w:t>represent</w:t>
      </w:r>
      <w:r w:rsidRPr="00871CE9">
        <w:rPr>
          <w:color w:val="2A2A2A"/>
          <w:spacing w:val="-12"/>
          <w:w w:val="110"/>
          <w:sz w:val="24"/>
          <w:szCs w:val="24"/>
        </w:rPr>
        <w:t xml:space="preserve"> </w:t>
      </w:r>
      <w:r w:rsidRPr="00871CE9">
        <w:rPr>
          <w:color w:val="2A2A2A"/>
          <w:w w:val="110"/>
          <w:sz w:val="24"/>
          <w:szCs w:val="24"/>
        </w:rPr>
        <w:t>him</w:t>
      </w:r>
      <w:r w:rsidRPr="00871CE9">
        <w:rPr>
          <w:color w:val="2A2A2A"/>
          <w:spacing w:val="4"/>
          <w:w w:val="110"/>
          <w:sz w:val="24"/>
          <w:szCs w:val="24"/>
        </w:rPr>
        <w:t xml:space="preserve"> </w:t>
      </w:r>
      <w:r w:rsidRPr="00871CE9">
        <w:rPr>
          <w:color w:val="2A2A2A"/>
          <w:w w:val="110"/>
          <w:sz w:val="24"/>
          <w:szCs w:val="24"/>
        </w:rPr>
        <w:t>in</w:t>
      </w:r>
      <w:r w:rsidRPr="00871CE9">
        <w:rPr>
          <w:color w:val="2A2A2A"/>
          <w:spacing w:val="-7"/>
          <w:w w:val="110"/>
          <w:sz w:val="24"/>
          <w:szCs w:val="24"/>
        </w:rPr>
        <w:t xml:space="preserve"> </w:t>
      </w:r>
      <w:r w:rsidRPr="00871CE9">
        <w:rPr>
          <w:color w:val="2A2A2A"/>
          <w:w w:val="110"/>
          <w:sz w:val="24"/>
          <w:szCs w:val="24"/>
        </w:rPr>
        <w:t>the</w:t>
      </w:r>
      <w:r w:rsidRPr="00871CE9">
        <w:rPr>
          <w:color w:val="2A2A2A"/>
          <w:spacing w:val="-1"/>
          <w:w w:val="110"/>
          <w:sz w:val="24"/>
          <w:szCs w:val="24"/>
        </w:rPr>
        <w:t xml:space="preserve"> </w:t>
      </w:r>
      <w:r w:rsidRPr="00871CE9">
        <w:rPr>
          <w:color w:val="2A2A2A"/>
          <w:w w:val="110"/>
          <w:sz w:val="24"/>
          <w:szCs w:val="24"/>
        </w:rPr>
        <w:t>prosecution</w:t>
      </w:r>
      <w:r w:rsidRPr="00871CE9">
        <w:rPr>
          <w:color w:val="2A2A2A"/>
          <w:spacing w:val="6"/>
          <w:w w:val="110"/>
          <w:sz w:val="24"/>
          <w:szCs w:val="24"/>
        </w:rPr>
        <w:t xml:space="preserve"> </w:t>
      </w:r>
      <w:r w:rsidRPr="00871CE9">
        <w:rPr>
          <w:color w:val="2A2A2A"/>
          <w:w w:val="110"/>
          <w:sz w:val="24"/>
          <w:szCs w:val="24"/>
        </w:rPr>
        <w:t>of</w:t>
      </w:r>
      <w:r w:rsidRPr="00871CE9">
        <w:rPr>
          <w:color w:val="2A2A2A"/>
          <w:spacing w:val="-2"/>
          <w:w w:val="110"/>
          <w:sz w:val="24"/>
          <w:szCs w:val="24"/>
        </w:rPr>
        <w:t xml:space="preserve"> </w:t>
      </w:r>
      <w:r w:rsidRPr="00871CE9">
        <w:rPr>
          <w:color w:val="2A2A2A"/>
          <w:w w:val="110"/>
          <w:sz w:val="24"/>
          <w:szCs w:val="24"/>
        </w:rPr>
        <w:t>a</w:t>
      </w:r>
      <w:r w:rsidRPr="00871CE9">
        <w:rPr>
          <w:color w:val="2A2A2A"/>
          <w:spacing w:val="-8"/>
          <w:w w:val="110"/>
          <w:sz w:val="24"/>
          <w:szCs w:val="24"/>
        </w:rPr>
        <w:t xml:space="preserve"> </w:t>
      </w:r>
      <w:r w:rsidRPr="00871CE9">
        <w:rPr>
          <w:color w:val="2A2A2A"/>
          <w:w w:val="110"/>
          <w:sz w:val="24"/>
          <w:szCs w:val="24"/>
        </w:rPr>
        <w:t>personal</w:t>
      </w:r>
      <w:r w:rsidRPr="00871CE9">
        <w:rPr>
          <w:color w:val="2A2A2A"/>
          <w:spacing w:val="4"/>
          <w:w w:val="110"/>
          <w:sz w:val="24"/>
          <w:szCs w:val="24"/>
        </w:rPr>
        <w:t xml:space="preserve"> </w:t>
      </w:r>
      <w:r w:rsidRPr="00871CE9">
        <w:rPr>
          <w:color w:val="2A2A2A"/>
          <w:w w:val="110"/>
          <w:sz w:val="24"/>
          <w:szCs w:val="24"/>
        </w:rPr>
        <w:t>injury</w:t>
      </w:r>
      <w:r w:rsidRPr="00871CE9">
        <w:rPr>
          <w:color w:val="2A2A2A"/>
          <w:spacing w:val="-8"/>
          <w:w w:val="110"/>
          <w:sz w:val="24"/>
          <w:szCs w:val="24"/>
        </w:rPr>
        <w:t xml:space="preserve"> </w:t>
      </w:r>
      <w:r w:rsidRPr="00871CE9">
        <w:rPr>
          <w:color w:val="2A2A2A"/>
          <w:w w:val="110"/>
          <w:sz w:val="24"/>
          <w:szCs w:val="24"/>
        </w:rPr>
        <w:t>case,</w:t>
      </w:r>
      <w:r w:rsidRPr="00871CE9">
        <w:rPr>
          <w:color w:val="2A2A2A"/>
          <w:spacing w:val="-15"/>
          <w:w w:val="110"/>
          <w:sz w:val="24"/>
          <w:szCs w:val="24"/>
        </w:rPr>
        <w:t xml:space="preserve"> </w:t>
      </w:r>
      <w:r w:rsidRPr="00871CE9">
        <w:rPr>
          <w:color w:val="2A2A2A"/>
          <w:w w:val="110"/>
          <w:sz w:val="24"/>
          <w:szCs w:val="24"/>
        </w:rPr>
        <w:t>as</w:t>
      </w:r>
      <w:r w:rsidRPr="00871CE9">
        <w:rPr>
          <w:color w:val="2A2A2A"/>
          <w:spacing w:val="-5"/>
          <w:w w:val="110"/>
          <w:sz w:val="24"/>
          <w:szCs w:val="24"/>
        </w:rPr>
        <w:t xml:space="preserve"> </w:t>
      </w:r>
      <w:r w:rsidRPr="00871CE9">
        <w:rPr>
          <w:color w:val="2A2A2A"/>
          <w:w w:val="110"/>
          <w:sz w:val="24"/>
          <w:szCs w:val="24"/>
        </w:rPr>
        <w:t xml:space="preserve">more fully stated in the Second Amended Complaint, which </w:t>
      </w:r>
      <w:r w:rsidRPr="00871CE9">
        <w:rPr>
          <w:color w:val="1A1A1A"/>
          <w:w w:val="110"/>
          <w:sz w:val="24"/>
          <w:szCs w:val="24"/>
        </w:rPr>
        <w:t xml:space="preserve">is </w:t>
      </w:r>
      <w:r w:rsidRPr="00871CE9">
        <w:rPr>
          <w:color w:val="2A2A2A"/>
          <w:w w:val="110"/>
          <w:sz w:val="24"/>
          <w:szCs w:val="24"/>
        </w:rPr>
        <w:t>incorporated</w:t>
      </w:r>
      <w:r w:rsidRPr="00871CE9">
        <w:rPr>
          <w:color w:val="2A2A2A"/>
          <w:spacing w:val="-15"/>
          <w:w w:val="110"/>
          <w:sz w:val="24"/>
          <w:szCs w:val="24"/>
        </w:rPr>
        <w:t xml:space="preserve"> </w:t>
      </w:r>
      <w:r w:rsidRPr="00871CE9">
        <w:rPr>
          <w:color w:val="2A2A2A"/>
          <w:w w:val="110"/>
          <w:sz w:val="24"/>
          <w:szCs w:val="24"/>
        </w:rPr>
        <w:t>herein</w:t>
      </w:r>
      <w:r w:rsidRPr="00871CE9">
        <w:rPr>
          <w:color w:val="5B5B5D"/>
          <w:w w:val="110"/>
          <w:sz w:val="24"/>
          <w:szCs w:val="24"/>
        </w:rPr>
        <w:t>.</w:t>
      </w:r>
    </w:p>
    <w:p w14:paraId="6D7FAC14" w14:textId="77777777" w:rsidR="00871CE9" w:rsidRPr="00871CE9" w:rsidRDefault="00871CE9" w:rsidP="00871CE9">
      <w:pPr>
        <w:tabs>
          <w:tab w:val="left" w:pos="1590"/>
          <w:tab w:val="left" w:pos="1592"/>
        </w:tabs>
        <w:ind w:right="720"/>
        <w:jc w:val="both"/>
        <w:rPr>
          <w:color w:val="2A2A2A"/>
          <w:sz w:val="24"/>
          <w:szCs w:val="24"/>
        </w:rPr>
      </w:pPr>
    </w:p>
    <w:p w14:paraId="55F95DB8" w14:textId="77777777"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admits the allegations of this Paragraph #1.</w:t>
      </w:r>
    </w:p>
    <w:p w14:paraId="5A8D4FC2" w14:textId="77777777" w:rsidR="00871CE9" w:rsidRPr="00871CE9" w:rsidRDefault="00871CE9" w:rsidP="00871CE9">
      <w:pPr>
        <w:tabs>
          <w:tab w:val="left" w:pos="1590"/>
          <w:tab w:val="left" w:pos="1592"/>
        </w:tabs>
        <w:ind w:right="720"/>
        <w:jc w:val="both"/>
        <w:rPr>
          <w:color w:val="2A2A2A"/>
          <w:sz w:val="24"/>
          <w:szCs w:val="24"/>
        </w:rPr>
      </w:pPr>
    </w:p>
    <w:p w14:paraId="7A399F3D" w14:textId="77777777" w:rsidR="001A6AA7" w:rsidRPr="00871CE9" w:rsidRDefault="002E0E54" w:rsidP="00DF780E">
      <w:pPr>
        <w:pStyle w:val="ListParagraph"/>
        <w:numPr>
          <w:ilvl w:val="0"/>
          <w:numId w:val="1"/>
        </w:numPr>
        <w:tabs>
          <w:tab w:val="left" w:pos="1598"/>
          <w:tab w:val="left" w:pos="1599"/>
        </w:tabs>
        <w:spacing w:before="0"/>
        <w:ind w:left="1440" w:right="720" w:hanging="720"/>
        <w:jc w:val="both"/>
        <w:rPr>
          <w:color w:val="2A2A2A"/>
          <w:sz w:val="24"/>
          <w:szCs w:val="24"/>
        </w:rPr>
      </w:pPr>
      <w:r w:rsidRPr="00871CE9">
        <w:rPr>
          <w:color w:val="2A2A2A"/>
          <w:w w:val="110"/>
          <w:sz w:val="24"/>
          <w:szCs w:val="24"/>
        </w:rPr>
        <w:t xml:space="preserve">Plaintiff retained </w:t>
      </w:r>
      <w:r w:rsidRPr="00871CE9">
        <w:rPr>
          <w:color w:val="1A1A1A"/>
          <w:w w:val="110"/>
          <w:sz w:val="24"/>
          <w:szCs w:val="24"/>
        </w:rPr>
        <w:t>successor</w:t>
      </w:r>
      <w:r w:rsidRPr="00F57738">
        <w:rPr>
          <w:color w:val="1A1A1A"/>
          <w:w w:val="110"/>
          <w:sz w:val="24"/>
          <w:szCs w:val="24"/>
        </w:rPr>
        <w:t xml:space="preserve"> </w:t>
      </w:r>
      <w:r w:rsidRPr="00F57738">
        <w:rPr>
          <w:color w:val="2A2A2A"/>
          <w:w w:val="110"/>
          <w:sz w:val="24"/>
          <w:szCs w:val="24"/>
        </w:rPr>
        <w:t xml:space="preserve">counsel after Popovich and Mast withdrew. To </w:t>
      </w:r>
      <w:r w:rsidRPr="00F57738">
        <w:rPr>
          <w:color w:val="1A1A1A"/>
          <w:w w:val="110"/>
          <w:sz w:val="24"/>
          <w:szCs w:val="24"/>
        </w:rPr>
        <w:t>the</w:t>
      </w:r>
      <w:r w:rsidRPr="00F57738">
        <w:rPr>
          <w:color w:val="2A2A2A"/>
          <w:w w:val="110"/>
          <w:sz w:val="24"/>
          <w:szCs w:val="24"/>
        </w:rPr>
        <w:t xml:space="preserve"> extent that any malpractice occurred during </w:t>
      </w:r>
      <w:proofErr w:type="spellStart"/>
      <w:r w:rsidRPr="00F57738">
        <w:rPr>
          <w:color w:val="2A2A2A"/>
          <w:w w:val="110"/>
          <w:sz w:val="24"/>
          <w:szCs w:val="24"/>
        </w:rPr>
        <w:t>Dulberg's</w:t>
      </w:r>
      <w:proofErr w:type="spellEnd"/>
      <w:r w:rsidRPr="00F57738">
        <w:rPr>
          <w:color w:val="2A2A2A"/>
          <w:w w:val="110"/>
          <w:sz w:val="24"/>
          <w:szCs w:val="24"/>
        </w:rPr>
        <w:t xml:space="preserve"> representation by the Popovich firm or its agents, which </w:t>
      </w:r>
      <w:r w:rsidRPr="00F57738">
        <w:rPr>
          <w:color w:val="1A1A1A"/>
          <w:w w:val="110"/>
          <w:sz w:val="24"/>
          <w:szCs w:val="24"/>
        </w:rPr>
        <w:t xml:space="preserve">is </w:t>
      </w:r>
      <w:r w:rsidRPr="00F57738">
        <w:rPr>
          <w:color w:val="2A2A2A"/>
          <w:w w:val="110"/>
          <w:sz w:val="24"/>
          <w:szCs w:val="24"/>
        </w:rPr>
        <w:t xml:space="preserve">expressly denied, and to the extent </w:t>
      </w:r>
      <w:r w:rsidRPr="00F57738">
        <w:rPr>
          <w:color w:val="1A1A1A"/>
          <w:w w:val="110"/>
          <w:sz w:val="24"/>
          <w:szCs w:val="24"/>
        </w:rPr>
        <w:t xml:space="preserve">that </w:t>
      </w:r>
      <w:r w:rsidRPr="00F57738">
        <w:rPr>
          <w:color w:val="2A2A2A"/>
          <w:w w:val="110"/>
          <w:sz w:val="24"/>
          <w:szCs w:val="24"/>
        </w:rPr>
        <w:t xml:space="preserve">any malpractice or proximately caused damages could have </w:t>
      </w:r>
      <w:r w:rsidRPr="00F57738">
        <w:rPr>
          <w:color w:val="1A1A1A"/>
          <w:w w:val="110"/>
          <w:sz w:val="24"/>
          <w:szCs w:val="24"/>
        </w:rPr>
        <w:t xml:space="preserve">been remedied </w:t>
      </w:r>
      <w:r w:rsidRPr="00F57738">
        <w:rPr>
          <w:color w:val="2A2A2A"/>
          <w:w w:val="110"/>
          <w:sz w:val="24"/>
          <w:szCs w:val="24"/>
        </w:rPr>
        <w:t xml:space="preserve">by </w:t>
      </w:r>
      <w:proofErr w:type="spellStart"/>
      <w:r w:rsidRPr="00F57738">
        <w:rPr>
          <w:color w:val="2A2A2A"/>
          <w:w w:val="110"/>
          <w:sz w:val="24"/>
          <w:szCs w:val="24"/>
        </w:rPr>
        <w:t>Dulberg</w:t>
      </w:r>
      <w:proofErr w:type="spellEnd"/>
      <w:r w:rsidRPr="00F57738">
        <w:rPr>
          <w:color w:val="2A2A2A"/>
          <w:w w:val="110"/>
          <w:sz w:val="24"/>
          <w:szCs w:val="24"/>
        </w:rPr>
        <w:t xml:space="preserve"> </w:t>
      </w:r>
      <w:r w:rsidRPr="00F57738">
        <w:rPr>
          <w:color w:val="1A1A1A"/>
          <w:w w:val="110"/>
          <w:sz w:val="24"/>
          <w:szCs w:val="24"/>
        </w:rPr>
        <w:t xml:space="preserve">and </w:t>
      </w:r>
      <w:r w:rsidRPr="00F57738">
        <w:rPr>
          <w:color w:val="2A2A2A"/>
          <w:w w:val="110"/>
          <w:sz w:val="24"/>
          <w:szCs w:val="24"/>
        </w:rPr>
        <w:t xml:space="preserve">his successor counsel, then Mast and Popovich can never be found to be the proximate cause </w:t>
      </w:r>
      <w:proofErr w:type="spellStart"/>
      <w:r w:rsidRPr="00F57738">
        <w:rPr>
          <w:color w:val="2A2A2A"/>
          <w:w w:val="110"/>
          <w:sz w:val="24"/>
          <w:szCs w:val="24"/>
        </w:rPr>
        <w:t>ofDulberg's</w:t>
      </w:r>
      <w:proofErr w:type="spellEnd"/>
      <w:r w:rsidRPr="00F57738">
        <w:rPr>
          <w:color w:val="2A2A2A"/>
          <w:spacing w:val="-2"/>
          <w:w w:val="110"/>
          <w:sz w:val="24"/>
          <w:szCs w:val="24"/>
        </w:rPr>
        <w:t xml:space="preserve"> </w:t>
      </w:r>
      <w:r w:rsidRPr="00F57738">
        <w:rPr>
          <w:color w:val="2A2A2A"/>
          <w:w w:val="110"/>
          <w:sz w:val="24"/>
          <w:szCs w:val="24"/>
        </w:rPr>
        <w:t>damages.</w:t>
      </w:r>
    </w:p>
    <w:p w14:paraId="0F9ED83B" w14:textId="77777777" w:rsidR="00871CE9" w:rsidRDefault="00871CE9" w:rsidP="00871CE9">
      <w:pPr>
        <w:tabs>
          <w:tab w:val="left" w:pos="1598"/>
          <w:tab w:val="left" w:pos="1599"/>
        </w:tabs>
        <w:ind w:right="720"/>
        <w:jc w:val="both"/>
        <w:rPr>
          <w:color w:val="2A2A2A"/>
          <w:sz w:val="24"/>
          <w:szCs w:val="24"/>
        </w:rPr>
      </w:pPr>
    </w:p>
    <w:p w14:paraId="5BDA06A8" w14:textId="77777777" w:rsidR="00871CE9" w:rsidRDefault="00871CE9" w:rsidP="00871CE9">
      <w:pPr>
        <w:tabs>
          <w:tab w:val="left" w:pos="1576"/>
          <w:tab w:val="left" w:pos="1577"/>
        </w:tabs>
        <w:spacing w:line="480" w:lineRule="auto"/>
        <w:ind w:firstLine="720"/>
        <w:jc w:val="both"/>
        <w:rPr>
          <w:color w:val="282828"/>
          <w:sz w:val="24"/>
          <w:szCs w:val="24"/>
        </w:rPr>
      </w:pPr>
      <w:r w:rsidRPr="00E1749F">
        <w:rPr>
          <w:b/>
          <w:color w:val="282828"/>
          <w:sz w:val="24"/>
          <w:szCs w:val="24"/>
        </w:rPr>
        <w:t>ANSWER:</w:t>
      </w:r>
      <w:r w:rsidRPr="00E1749F">
        <w:rPr>
          <w:color w:val="282828"/>
          <w:sz w:val="24"/>
          <w:szCs w:val="24"/>
        </w:rPr>
        <w:tab/>
      </w:r>
      <w:r>
        <w:rPr>
          <w:color w:val="282828"/>
          <w:sz w:val="24"/>
          <w:szCs w:val="24"/>
        </w:rPr>
        <w:t>Plaintiff denies the allegations of this Paragraph #2.</w:t>
      </w:r>
    </w:p>
    <w:p w14:paraId="0D3CC036" w14:textId="77777777" w:rsidR="00B34975" w:rsidRPr="00E1749F" w:rsidRDefault="00B34975" w:rsidP="00B34975">
      <w:pPr>
        <w:tabs>
          <w:tab w:val="left" w:pos="1574"/>
          <w:tab w:val="left" w:pos="1575"/>
        </w:tabs>
        <w:ind w:right="720"/>
        <w:rPr>
          <w:color w:val="282828"/>
          <w:sz w:val="24"/>
          <w:szCs w:val="24"/>
        </w:rPr>
      </w:pPr>
    </w:p>
    <w:p w14:paraId="6EA67F40" w14:textId="77777777" w:rsidR="00B34975" w:rsidRDefault="00B34975" w:rsidP="00B34975">
      <w:pPr>
        <w:pStyle w:val="BodyText"/>
        <w:spacing w:line="480" w:lineRule="auto"/>
        <w:ind w:firstLine="720"/>
        <w:jc w:val="both"/>
        <w:rPr>
          <w:color w:val="282828"/>
          <w:w w:val="105"/>
          <w:sz w:val="24"/>
          <w:szCs w:val="24"/>
        </w:rPr>
      </w:pPr>
      <w:r w:rsidRPr="00F57738">
        <w:rPr>
          <w:color w:val="282828"/>
          <w:w w:val="105"/>
          <w:sz w:val="24"/>
          <w:szCs w:val="24"/>
        </w:rPr>
        <w:t xml:space="preserve">WHEREFORE, </w:t>
      </w:r>
      <w:r>
        <w:rPr>
          <w:color w:val="282828"/>
          <w:w w:val="105"/>
          <w:sz w:val="24"/>
          <w:szCs w:val="24"/>
        </w:rPr>
        <w:t xml:space="preserve">Plaintiff, PAUL DULBERG, </w:t>
      </w:r>
      <w:r w:rsidRPr="00F57738">
        <w:rPr>
          <w:color w:val="282828"/>
          <w:w w:val="105"/>
          <w:sz w:val="24"/>
          <w:szCs w:val="24"/>
        </w:rPr>
        <w:t>respectfully request</w:t>
      </w:r>
      <w:r>
        <w:rPr>
          <w:color w:val="282828"/>
          <w:w w:val="105"/>
          <w:sz w:val="24"/>
          <w:szCs w:val="24"/>
        </w:rPr>
        <w:t>s</w:t>
      </w:r>
      <w:r w:rsidRPr="00F57738">
        <w:rPr>
          <w:color w:val="282828"/>
          <w:w w:val="105"/>
          <w:sz w:val="24"/>
          <w:szCs w:val="24"/>
        </w:rPr>
        <w:t xml:space="preserve"> that</w:t>
      </w:r>
      <w:r>
        <w:rPr>
          <w:color w:val="282828"/>
          <w:w w:val="105"/>
          <w:sz w:val="24"/>
          <w:szCs w:val="24"/>
        </w:rPr>
        <w:t xml:space="preserve"> Defendants’ Affirmative Defenses be </w:t>
      </w:r>
      <w:proofErr w:type="gramStart"/>
      <w:r>
        <w:rPr>
          <w:color w:val="282828"/>
          <w:w w:val="105"/>
          <w:sz w:val="24"/>
          <w:szCs w:val="24"/>
        </w:rPr>
        <w:t>denied</w:t>
      </w:r>
      <w:proofErr w:type="gramEnd"/>
      <w:r>
        <w:rPr>
          <w:color w:val="282828"/>
          <w:w w:val="105"/>
          <w:sz w:val="24"/>
          <w:szCs w:val="24"/>
        </w:rPr>
        <w:t xml:space="preserve"> and that Plaintiff</w:t>
      </w:r>
      <w:r w:rsidRPr="00F57738">
        <w:rPr>
          <w:color w:val="282828"/>
          <w:w w:val="105"/>
          <w:sz w:val="24"/>
          <w:szCs w:val="24"/>
        </w:rPr>
        <w:t xml:space="preserve"> </w:t>
      </w:r>
      <w:r>
        <w:rPr>
          <w:color w:val="282828"/>
          <w:w w:val="105"/>
          <w:sz w:val="24"/>
          <w:szCs w:val="24"/>
        </w:rPr>
        <w:t xml:space="preserve">be </w:t>
      </w:r>
      <w:proofErr w:type="spellStart"/>
      <w:r>
        <w:rPr>
          <w:color w:val="282828"/>
          <w:w w:val="105"/>
          <w:sz w:val="24"/>
          <w:szCs w:val="24"/>
        </w:rPr>
        <w:t>awrded</w:t>
      </w:r>
      <w:proofErr w:type="spellEnd"/>
      <w:r>
        <w:rPr>
          <w:color w:val="282828"/>
          <w:w w:val="105"/>
          <w:sz w:val="24"/>
          <w:szCs w:val="24"/>
        </w:rPr>
        <w:t xml:space="preserve"> damages as requested in his Second Amended Complaint. </w:t>
      </w:r>
    </w:p>
    <w:p w14:paraId="2ABE895A" w14:textId="77777777" w:rsidR="00FE7798"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6AA7FC49" w14:textId="77777777" w:rsidR="001C49F4" w:rsidRDefault="001C49F4" w:rsidP="001C49F4">
      <w:pPr>
        <w:jc w:val="both"/>
        <w:rPr>
          <w:sz w:val="24"/>
          <w:szCs w:val="24"/>
        </w:rPr>
      </w:pPr>
    </w:p>
    <w:p w14:paraId="49867E5F" w14:textId="77777777" w:rsidR="001C49F4" w:rsidRDefault="001C49F4" w:rsidP="001C49F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r>
        <w:rPr>
          <w:sz w:val="24"/>
          <w:szCs w:val="24"/>
          <w:u w:val="single"/>
        </w:rPr>
        <w:t xml:space="preserve">  /s/ Julia C. Williams   </w:t>
      </w:r>
      <w:r>
        <w:rPr>
          <w:sz w:val="24"/>
          <w:szCs w:val="24"/>
          <w:u w:val="single"/>
        </w:rPr>
        <w:tab/>
      </w:r>
      <w:r>
        <w:rPr>
          <w:sz w:val="24"/>
          <w:szCs w:val="24"/>
          <w:u w:val="single"/>
        </w:rPr>
        <w:tab/>
      </w:r>
    </w:p>
    <w:p w14:paraId="47AAD409" w14:textId="77777777" w:rsidR="001C49F4" w:rsidRDefault="001C49F4" w:rsidP="001C49F4">
      <w:pPr>
        <w:jc w:val="both"/>
        <w:rPr>
          <w:sz w:val="24"/>
          <w:szCs w:val="24"/>
        </w:rPr>
      </w:pPr>
    </w:p>
    <w:p w14:paraId="7F9528B8" w14:textId="77777777" w:rsidR="001C49F4" w:rsidRDefault="001C49F4" w:rsidP="001C49F4">
      <w:pPr>
        <w:jc w:val="both"/>
        <w:rPr>
          <w:sz w:val="24"/>
          <w:szCs w:val="24"/>
        </w:rPr>
      </w:pPr>
      <w:r>
        <w:rPr>
          <w:sz w:val="24"/>
          <w:szCs w:val="24"/>
        </w:rPr>
        <w:t>Edward X. Clinton, Jr.</w:t>
      </w:r>
    </w:p>
    <w:p w14:paraId="184817AD" w14:textId="77777777" w:rsidR="001C49F4" w:rsidRDefault="001C49F4" w:rsidP="001C49F4">
      <w:pPr>
        <w:jc w:val="both"/>
        <w:rPr>
          <w:sz w:val="24"/>
          <w:szCs w:val="24"/>
        </w:rPr>
      </w:pPr>
      <w:r>
        <w:rPr>
          <w:sz w:val="24"/>
          <w:szCs w:val="24"/>
        </w:rPr>
        <w:t>Julia C. Williams</w:t>
      </w:r>
    </w:p>
    <w:p w14:paraId="20C11301" w14:textId="77777777" w:rsidR="001C49F4" w:rsidRDefault="001C49F4" w:rsidP="001C49F4">
      <w:pPr>
        <w:jc w:val="both"/>
        <w:rPr>
          <w:sz w:val="24"/>
          <w:szCs w:val="24"/>
        </w:rPr>
      </w:pPr>
      <w:r>
        <w:rPr>
          <w:sz w:val="24"/>
          <w:szCs w:val="24"/>
        </w:rPr>
        <w:t>The Clinton Law Firm, LLC</w:t>
      </w:r>
    </w:p>
    <w:p w14:paraId="2A02C7F5" w14:textId="77777777" w:rsidR="001C49F4" w:rsidRDefault="001C49F4" w:rsidP="001C49F4">
      <w:pPr>
        <w:jc w:val="both"/>
        <w:rPr>
          <w:sz w:val="24"/>
          <w:szCs w:val="24"/>
        </w:rPr>
      </w:pPr>
      <w:r>
        <w:rPr>
          <w:sz w:val="24"/>
          <w:szCs w:val="24"/>
        </w:rPr>
        <w:t>111 Washington Street, Suite 2400</w:t>
      </w:r>
    </w:p>
    <w:p w14:paraId="47BDDD7E" w14:textId="77777777" w:rsidR="001C49F4" w:rsidRDefault="001C49F4" w:rsidP="001C49F4">
      <w:pPr>
        <w:jc w:val="both"/>
        <w:rPr>
          <w:sz w:val="24"/>
          <w:szCs w:val="24"/>
        </w:rPr>
      </w:pPr>
      <w:r>
        <w:rPr>
          <w:sz w:val="24"/>
          <w:szCs w:val="24"/>
        </w:rPr>
        <w:t>Chicago, IL 6002</w:t>
      </w:r>
    </w:p>
    <w:p w14:paraId="59E6FC4B" w14:textId="77777777" w:rsidR="001C49F4" w:rsidRDefault="001C49F4" w:rsidP="001C49F4">
      <w:pPr>
        <w:jc w:val="both"/>
        <w:rPr>
          <w:sz w:val="24"/>
          <w:szCs w:val="24"/>
        </w:rPr>
      </w:pPr>
      <w:r>
        <w:rPr>
          <w:sz w:val="24"/>
          <w:szCs w:val="24"/>
        </w:rPr>
        <w:t>312.357.1515</w:t>
      </w:r>
    </w:p>
    <w:p w14:paraId="0D69BB11" w14:textId="77777777" w:rsidR="001C49F4" w:rsidRDefault="00745B51" w:rsidP="001C49F4">
      <w:pPr>
        <w:jc w:val="both"/>
        <w:rPr>
          <w:sz w:val="24"/>
          <w:szCs w:val="24"/>
        </w:rPr>
      </w:pPr>
      <w:hyperlink r:id="rId7" w:history="1">
        <w:r w:rsidR="001C49F4" w:rsidRPr="002C6593">
          <w:rPr>
            <w:rStyle w:val="Hyperlink"/>
            <w:sz w:val="24"/>
            <w:szCs w:val="24"/>
          </w:rPr>
          <w:t>ed@clintonlaw.net</w:t>
        </w:r>
      </w:hyperlink>
    </w:p>
    <w:p w14:paraId="332CDBEB" w14:textId="5ABB1FFE" w:rsidR="001C49F4" w:rsidRPr="001C49F4" w:rsidRDefault="00745B51" w:rsidP="001C49F4">
      <w:pPr>
        <w:jc w:val="both"/>
        <w:rPr>
          <w:sz w:val="24"/>
          <w:szCs w:val="24"/>
        </w:rPr>
      </w:pPr>
      <w:hyperlink r:id="rId8" w:history="1">
        <w:r w:rsidR="001C49F4" w:rsidRPr="002C6593">
          <w:rPr>
            <w:rStyle w:val="Hyperlink"/>
            <w:sz w:val="24"/>
            <w:szCs w:val="24"/>
          </w:rPr>
          <w:t>juliawilliams@clintonlaw.net</w:t>
        </w:r>
      </w:hyperlink>
      <w:bookmarkStart w:id="0" w:name="_GoBack"/>
      <w:bookmarkEnd w:id="0"/>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r w:rsidR="001C49F4">
        <w:rPr>
          <w:sz w:val="24"/>
          <w:szCs w:val="24"/>
        </w:rPr>
        <w:tab/>
      </w:r>
    </w:p>
    <w:sectPr w:rsidR="001C49F4" w:rsidRPr="001C49F4" w:rsidSect="00871CE9">
      <w:footerReference w:type="default" r:id="rId9"/>
      <w:pgSz w:w="12240" w:h="15840"/>
      <w:pgMar w:top="1260" w:right="1420" w:bottom="1240" w:left="1220" w:header="0" w:footer="10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3D53D" w14:textId="77777777" w:rsidR="00745B51" w:rsidRDefault="00745B51">
      <w:r>
        <w:separator/>
      </w:r>
    </w:p>
  </w:endnote>
  <w:endnote w:type="continuationSeparator" w:id="0">
    <w:p w14:paraId="038103CF" w14:textId="77777777" w:rsidR="00745B51" w:rsidRDefault="007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889290"/>
      <w:docPartObj>
        <w:docPartGallery w:val="Page Numbers (Bottom of Page)"/>
        <w:docPartUnique/>
      </w:docPartObj>
    </w:sdtPr>
    <w:sdtEndPr>
      <w:rPr>
        <w:noProof/>
      </w:rPr>
    </w:sdtEndPr>
    <w:sdtContent>
      <w:p w14:paraId="3CED0B28" w14:textId="77777777" w:rsidR="00871CE9" w:rsidRDefault="00871CE9">
        <w:pPr>
          <w:pStyle w:val="Footer"/>
          <w:jc w:val="center"/>
        </w:pPr>
        <w:r>
          <w:fldChar w:fldCharType="begin"/>
        </w:r>
        <w:r>
          <w:instrText xml:space="preserve"> PAGE   \* MERGEFORMAT </w:instrText>
        </w:r>
        <w:r>
          <w:fldChar w:fldCharType="separate"/>
        </w:r>
        <w:r w:rsidR="002E0E54">
          <w:rPr>
            <w:noProof/>
          </w:rPr>
          <w:t>4</w:t>
        </w:r>
        <w:r>
          <w:rPr>
            <w:noProof/>
          </w:rPr>
          <w:fldChar w:fldCharType="end"/>
        </w:r>
      </w:p>
    </w:sdtContent>
  </w:sdt>
  <w:p w14:paraId="6CD1C589" w14:textId="77777777" w:rsidR="001A6AA7" w:rsidRDefault="001A6A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EA43" w14:textId="77777777" w:rsidR="00745B51" w:rsidRDefault="00745B51">
      <w:r>
        <w:separator/>
      </w:r>
    </w:p>
  </w:footnote>
  <w:footnote w:type="continuationSeparator" w:id="0">
    <w:p w14:paraId="0E17EF83" w14:textId="77777777" w:rsidR="00745B51" w:rsidRDefault="00745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BF6"/>
    <w:multiLevelType w:val="hybridMultilevel"/>
    <w:tmpl w:val="E57435E6"/>
    <w:lvl w:ilvl="0" w:tplc="322E7A9C">
      <w:start w:val="1"/>
      <w:numFmt w:val="decimal"/>
      <w:lvlText w:val="%1."/>
      <w:lvlJc w:val="left"/>
      <w:pPr>
        <w:ind w:left="120" w:hanging="706"/>
        <w:jc w:val="left"/>
      </w:pPr>
      <w:rPr>
        <w:rFonts w:hint="default"/>
        <w:b w:val="0"/>
        <w:bCs/>
        <w:spacing w:val="-1"/>
        <w:w w:val="98"/>
      </w:rPr>
    </w:lvl>
    <w:lvl w:ilvl="1" w:tplc="CBAC273E">
      <w:start w:val="1"/>
      <w:numFmt w:val="lowerLetter"/>
      <w:lvlText w:val="(%2)"/>
      <w:lvlJc w:val="left"/>
      <w:pPr>
        <w:ind w:left="2293" w:hanging="721"/>
        <w:jc w:val="left"/>
      </w:pPr>
      <w:rPr>
        <w:rFonts w:ascii="Times New Roman" w:eastAsia="Times New Roman" w:hAnsi="Times New Roman" w:cs="Times New Roman" w:hint="default"/>
        <w:color w:val="282828"/>
        <w:spacing w:val="-1"/>
        <w:w w:val="108"/>
        <w:sz w:val="23"/>
        <w:szCs w:val="23"/>
      </w:rPr>
    </w:lvl>
    <w:lvl w:ilvl="2" w:tplc="F8E891A4">
      <w:numFmt w:val="bullet"/>
      <w:lvlText w:val="•"/>
      <w:lvlJc w:val="left"/>
      <w:pPr>
        <w:ind w:left="3111" w:hanging="721"/>
      </w:pPr>
      <w:rPr>
        <w:rFonts w:hint="default"/>
      </w:rPr>
    </w:lvl>
    <w:lvl w:ilvl="3" w:tplc="B64E600A">
      <w:numFmt w:val="bullet"/>
      <w:lvlText w:val="•"/>
      <w:lvlJc w:val="left"/>
      <w:pPr>
        <w:ind w:left="3922" w:hanging="721"/>
      </w:pPr>
      <w:rPr>
        <w:rFonts w:hint="default"/>
      </w:rPr>
    </w:lvl>
    <w:lvl w:ilvl="4" w:tplc="F92CD91E">
      <w:numFmt w:val="bullet"/>
      <w:lvlText w:val="•"/>
      <w:lvlJc w:val="left"/>
      <w:pPr>
        <w:ind w:left="4733" w:hanging="721"/>
      </w:pPr>
      <w:rPr>
        <w:rFonts w:hint="default"/>
      </w:rPr>
    </w:lvl>
    <w:lvl w:ilvl="5" w:tplc="11BEE938">
      <w:numFmt w:val="bullet"/>
      <w:lvlText w:val="•"/>
      <w:lvlJc w:val="left"/>
      <w:pPr>
        <w:ind w:left="5544" w:hanging="721"/>
      </w:pPr>
      <w:rPr>
        <w:rFonts w:hint="default"/>
      </w:rPr>
    </w:lvl>
    <w:lvl w:ilvl="6" w:tplc="BE042212">
      <w:numFmt w:val="bullet"/>
      <w:lvlText w:val="•"/>
      <w:lvlJc w:val="left"/>
      <w:pPr>
        <w:ind w:left="6355" w:hanging="721"/>
      </w:pPr>
      <w:rPr>
        <w:rFonts w:hint="default"/>
      </w:rPr>
    </w:lvl>
    <w:lvl w:ilvl="7" w:tplc="75D00DE6">
      <w:numFmt w:val="bullet"/>
      <w:lvlText w:val="•"/>
      <w:lvlJc w:val="left"/>
      <w:pPr>
        <w:ind w:left="7166" w:hanging="721"/>
      </w:pPr>
      <w:rPr>
        <w:rFonts w:hint="default"/>
      </w:rPr>
    </w:lvl>
    <w:lvl w:ilvl="8" w:tplc="8CB22642">
      <w:numFmt w:val="bullet"/>
      <w:lvlText w:val="•"/>
      <w:lvlJc w:val="left"/>
      <w:pPr>
        <w:ind w:left="7977" w:hanging="721"/>
      </w:pPr>
      <w:rPr>
        <w:rFonts w:hint="default"/>
      </w:rPr>
    </w:lvl>
  </w:abstractNum>
  <w:abstractNum w:abstractNumId="1" w15:restartNumberingAfterBreak="0">
    <w:nsid w:val="25D80497"/>
    <w:multiLevelType w:val="hybridMultilevel"/>
    <w:tmpl w:val="2F1252A2"/>
    <w:lvl w:ilvl="0" w:tplc="87FA0034">
      <w:start w:val="1"/>
      <w:numFmt w:val="decimal"/>
      <w:lvlText w:val="%1."/>
      <w:lvlJc w:val="left"/>
      <w:pPr>
        <w:ind w:left="147" w:hanging="714"/>
        <w:jc w:val="left"/>
      </w:pPr>
      <w:rPr>
        <w:rFonts w:hint="default"/>
        <w:b w:val="0"/>
        <w:bCs/>
        <w:spacing w:val="-1"/>
        <w:w w:val="108"/>
      </w:rPr>
    </w:lvl>
    <w:lvl w:ilvl="1" w:tplc="C470A78E">
      <w:numFmt w:val="bullet"/>
      <w:lvlText w:val="•"/>
      <w:lvlJc w:val="left"/>
      <w:pPr>
        <w:ind w:left="1086" w:hanging="714"/>
      </w:pPr>
      <w:rPr>
        <w:rFonts w:hint="default"/>
      </w:rPr>
    </w:lvl>
    <w:lvl w:ilvl="2" w:tplc="5D0C1508">
      <w:numFmt w:val="bullet"/>
      <w:lvlText w:val="•"/>
      <w:lvlJc w:val="left"/>
      <w:pPr>
        <w:ind w:left="2032" w:hanging="714"/>
      </w:pPr>
      <w:rPr>
        <w:rFonts w:hint="default"/>
      </w:rPr>
    </w:lvl>
    <w:lvl w:ilvl="3" w:tplc="1A4AE912">
      <w:numFmt w:val="bullet"/>
      <w:lvlText w:val="•"/>
      <w:lvlJc w:val="left"/>
      <w:pPr>
        <w:ind w:left="2978" w:hanging="714"/>
      </w:pPr>
      <w:rPr>
        <w:rFonts w:hint="default"/>
      </w:rPr>
    </w:lvl>
    <w:lvl w:ilvl="4" w:tplc="F2A8A5A2">
      <w:numFmt w:val="bullet"/>
      <w:lvlText w:val="•"/>
      <w:lvlJc w:val="left"/>
      <w:pPr>
        <w:ind w:left="3924" w:hanging="714"/>
      </w:pPr>
      <w:rPr>
        <w:rFonts w:hint="default"/>
      </w:rPr>
    </w:lvl>
    <w:lvl w:ilvl="5" w:tplc="B14428B6">
      <w:numFmt w:val="bullet"/>
      <w:lvlText w:val="•"/>
      <w:lvlJc w:val="left"/>
      <w:pPr>
        <w:ind w:left="4870" w:hanging="714"/>
      </w:pPr>
      <w:rPr>
        <w:rFonts w:hint="default"/>
      </w:rPr>
    </w:lvl>
    <w:lvl w:ilvl="6" w:tplc="42263284">
      <w:numFmt w:val="bullet"/>
      <w:lvlText w:val="•"/>
      <w:lvlJc w:val="left"/>
      <w:pPr>
        <w:ind w:left="5816" w:hanging="714"/>
      </w:pPr>
      <w:rPr>
        <w:rFonts w:hint="default"/>
      </w:rPr>
    </w:lvl>
    <w:lvl w:ilvl="7" w:tplc="54E68A98">
      <w:numFmt w:val="bullet"/>
      <w:lvlText w:val="•"/>
      <w:lvlJc w:val="left"/>
      <w:pPr>
        <w:ind w:left="6762" w:hanging="714"/>
      </w:pPr>
      <w:rPr>
        <w:rFonts w:hint="default"/>
      </w:rPr>
    </w:lvl>
    <w:lvl w:ilvl="8" w:tplc="644AC3F0">
      <w:numFmt w:val="bullet"/>
      <w:lvlText w:val="•"/>
      <w:lvlJc w:val="left"/>
      <w:pPr>
        <w:ind w:left="7708" w:hanging="714"/>
      </w:pPr>
      <w:rPr>
        <w:rFonts w:hint="default"/>
      </w:rPr>
    </w:lvl>
  </w:abstractNum>
  <w:abstractNum w:abstractNumId="2" w15:restartNumberingAfterBreak="0">
    <w:nsid w:val="281D1589"/>
    <w:multiLevelType w:val="hybridMultilevel"/>
    <w:tmpl w:val="C2C6B200"/>
    <w:lvl w:ilvl="0" w:tplc="493AA748">
      <w:start w:val="1"/>
      <w:numFmt w:val="decimal"/>
      <w:lvlText w:val="%1."/>
      <w:lvlJc w:val="left"/>
      <w:pPr>
        <w:ind w:left="1581" w:hanging="725"/>
        <w:jc w:val="left"/>
      </w:pPr>
      <w:rPr>
        <w:rFonts w:hint="default"/>
        <w:spacing w:val="-1"/>
        <w:w w:val="104"/>
      </w:rPr>
    </w:lvl>
    <w:lvl w:ilvl="1" w:tplc="E7DED858">
      <w:start w:val="1"/>
      <w:numFmt w:val="lowerLetter"/>
      <w:lvlText w:val="(%2)"/>
      <w:lvlJc w:val="left"/>
      <w:pPr>
        <w:ind w:left="2293" w:hanging="728"/>
        <w:jc w:val="left"/>
      </w:pPr>
      <w:rPr>
        <w:rFonts w:hint="default"/>
        <w:spacing w:val="-1"/>
        <w:w w:val="108"/>
      </w:rPr>
    </w:lvl>
    <w:lvl w:ilvl="2" w:tplc="2BCEF45C">
      <w:numFmt w:val="bullet"/>
      <w:lvlText w:val="•"/>
      <w:lvlJc w:val="left"/>
      <w:pPr>
        <w:ind w:left="3111" w:hanging="728"/>
      </w:pPr>
      <w:rPr>
        <w:rFonts w:hint="default"/>
      </w:rPr>
    </w:lvl>
    <w:lvl w:ilvl="3" w:tplc="176622F2">
      <w:numFmt w:val="bullet"/>
      <w:lvlText w:val="•"/>
      <w:lvlJc w:val="left"/>
      <w:pPr>
        <w:ind w:left="3922" w:hanging="728"/>
      </w:pPr>
      <w:rPr>
        <w:rFonts w:hint="default"/>
      </w:rPr>
    </w:lvl>
    <w:lvl w:ilvl="4" w:tplc="DEA284CE">
      <w:numFmt w:val="bullet"/>
      <w:lvlText w:val="•"/>
      <w:lvlJc w:val="left"/>
      <w:pPr>
        <w:ind w:left="4733" w:hanging="728"/>
      </w:pPr>
      <w:rPr>
        <w:rFonts w:hint="default"/>
      </w:rPr>
    </w:lvl>
    <w:lvl w:ilvl="5" w:tplc="7506DDBE">
      <w:numFmt w:val="bullet"/>
      <w:lvlText w:val="•"/>
      <w:lvlJc w:val="left"/>
      <w:pPr>
        <w:ind w:left="5544" w:hanging="728"/>
      </w:pPr>
      <w:rPr>
        <w:rFonts w:hint="default"/>
      </w:rPr>
    </w:lvl>
    <w:lvl w:ilvl="6" w:tplc="595CA9EA">
      <w:numFmt w:val="bullet"/>
      <w:lvlText w:val="•"/>
      <w:lvlJc w:val="left"/>
      <w:pPr>
        <w:ind w:left="6355" w:hanging="728"/>
      </w:pPr>
      <w:rPr>
        <w:rFonts w:hint="default"/>
      </w:rPr>
    </w:lvl>
    <w:lvl w:ilvl="7" w:tplc="F554342E">
      <w:numFmt w:val="bullet"/>
      <w:lvlText w:val="•"/>
      <w:lvlJc w:val="left"/>
      <w:pPr>
        <w:ind w:left="7166" w:hanging="728"/>
      </w:pPr>
      <w:rPr>
        <w:rFonts w:hint="default"/>
      </w:rPr>
    </w:lvl>
    <w:lvl w:ilvl="8" w:tplc="1DB282EC">
      <w:numFmt w:val="bullet"/>
      <w:lvlText w:val="•"/>
      <w:lvlJc w:val="left"/>
      <w:pPr>
        <w:ind w:left="7977" w:hanging="72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7"/>
    <w:rsid w:val="001A6AA7"/>
    <w:rsid w:val="001C49F4"/>
    <w:rsid w:val="002546ED"/>
    <w:rsid w:val="002B3AF3"/>
    <w:rsid w:val="002C0EBD"/>
    <w:rsid w:val="002E0E54"/>
    <w:rsid w:val="00317FE3"/>
    <w:rsid w:val="00745B51"/>
    <w:rsid w:val="00871CE9"/>
    <w:rsid w:val="008F7A7A"/>
    <w:rsid w:val="00922728"/>
    <w:rsid w:val="00B34975"/>
    <w:rsid w:val="00B80BF0"/>
    <w:rsid w:val="00BB5ABA"/>
    <w:rsid w:val="00D35A5E"/>
    <w:rsid w:val="00DF780E"/>
    <w:rsid w:val="00E1749F"/>
    <w:rsid w:val="00E7628B"/>
    <w:rsid w:val="00EA5AE7"/>
    <w:rsid w:val="00F57738"/>
    <w:rsid w:val="00F91CFA"/>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2270"/>
  <w15:docId w15:val="{51929C6D-41CF-41D8-9AA6-DEC20EF8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1040"/>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
      <w:ind w:left="2293"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738"/>
    <w:pPr>
      <w:tabs>
        <w:tab w:val="center" w:pos="4680"/>
        <w:tab w:val="right" w:pos="9360"/>
      </w:tabs>
    </w:pPr>
  </w:style>
  <w:style w:type="character" w:customStyle="1" w:styleId="HeaderChar">
    <w:name w:val="Header Char"/>
    <w:basedOn w:val="DefaultParagraphFont"/>
    <w:link w:val="Header"/>
    <w:uiPriority w:val="99"/>
    <w:rsid w:val="00F57738"/>
    <w:rPr>
      <w:rFonts w:ascii="Times New Roman" w:eastAsia="Times New Roman" w:hAnsi="Times New Roman" w:cs="Times New Roman"/>
    </w:rPr>
  </w:style>
  <w:style w:type="paragraph" w:styleId="Footer">
    <w:name w:val="footer"/>
    <w:basedOn w:val="Normal"/>
    <w:link w:val="FooterChar"/>
    <w:uiPriority w:val="99"/>
    <w:unhideWhenUsed/>
    <w:rsid w:val="00F57738"/>
    <w:pPr>
      <w:tabs>
        <w:tab w:val="center" w:pos="4680"/>
        <w:tab w:val="right" w:pos="9360"/>
      </w:tabs>
    </w:pPr>
  </w:style>
  <w:style w:type="character" w:customStyle="1" w:styleId="FooterChar">
    <w:name w:val="Footer Char"/>
    <w:basedOn w:val="DefaultParagraphFont"/>
    <w:link w:val="Footer"/>
    <w:uiPriority w:val="99"/>
    <w:rsid w:val="00F57738"/>
    <w:rPr>
      <w:rFonts w:ascii="Times New Roman" w:eastAsia="Times New Roman" w:hAnsi="Times New Roman" w:cs="Times New Roman"/>
    </w:rPr>
  </w:style>
  <w:style w:type="character" w:styleId="Hyperlink">
    <w:name w:val="Hyperlink"/>
    <w:basedOn w:val="DefaultParagraphFont"/>
    <w:uiPriority w:val="99"/>
    <w:unhideWhenUsed/>
    <w:rsid w:val="001C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awilliams@clintonlaw.net" TargetMode="External"/><Relationship Id="rId3" Type="http://schemas.openxmlformats.org/officeDocument/2006/relationships/settings" Target="settings.xml"/><Relationship Id="rId7" Type="http://schemas.openxmlformats.org/officeDocument/2006/relationships/hyperlink" Target="mailto:ed@clintonla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Microsoft Office User</cp:lastModifiedBy>
  <cp:revision>2</cp:revision>
  <cp:lastPrinted>2019-03-25T13:14:00Z</cp:lastPrinted>
  <dcterms:created xsi:type="dcterms:W3CDTF">2019-04-08T20:21:00Z</dcterms:created>
  <dcterms:modified xsi:type="dcterms:W3CDTF">2019-04-08T20:21:00Z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LastSaved">
    <vt:filetime>2019-03-24T00:00:00Z</vt:filetime>
  </property>
</Properties>
</file>